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622" w:rsidRDefault="00C92622" w:rsidP="00C92622">
      <w:pPr>
        <w:pStyle w:val="Heading2"/>
      </w:pPr>
    </w:p>
    <w:tbl>
      <w:tblPr>
        <w:tblW w:w="0" w:type="auto"/>
        <w:tblCellSpacing w:w="0" w:type="dxa"/>
        <w:tblCellMar>
          <w:top w:w="75" w:type="dxa"/>
          <w:left w:w="75" w:type="dxa"/>
          <w:bottom w:w="75" w:type="dxa"/>
          <w:right w:w="75" w:type="dxa"/>
        </w:tblCellMar>
        <w:tblLook w:val="0000" w:firstRow="0" w:lastRow="0" w:firstColumn="0" w:lastColumn="0" w:noHBand="0" w:noVBand="0"/>
      </w:tblPr>
      <w:tblGrid>
        <w:gridCol w:w="330"/>
        <w:gridCol w:w="1963"/>
        <w:gridCol w:w="4572"/>
        <w:gridCol w:w="2670"/>
        <w:gridCol w:w="1425"/>
      </w:tblGrid>
      <w:tr w:rsidR="00C92622" w:rsidRPr="00406AD8" w:rsidTr="00FB6D7E">
        <w:trPr>
          <w:cantSplit/>
          <w:tblHeader/>
          <w:tblCellSpacing w:w="0" w:type="dxa"/>
        </w:trPr>
        <w:tc>
          <w:tcPr>
            <w:tcW w:w="0" w:type="auto"/>
            <w:tcBorders>
              <w:left w:val="single" w:sz="4" w:space="0" w:color="auto"/>
              <w:bottom w:val="single" w:sz="6" w:space="0" w:color="000000"/>
              <w:right w:val="single" w:sz="6" w:space="0" w:color="FFFFFF"/>
            </w:tcBorders>
            <w:shd w:val="clear" w:color="auto" w:fill="003366"/>
            <w:vAlign w:val="center"/>
          </w:tcPr>
          <w:p w:rsidR="00C92622" w:rsidRPr="00406AD8" w:rsidRDefault="00C92622" w:rsidP="008D1484">
            <w:pPr>
              <w:keepLines/>
              <w:spacing w:line="195" w:lineRule="atLeast"/>
              <w:rPr>
                <w:rFonts w:ascii="Arial Narrow Bold" w:hAnsi="Arial Narrow Bold" w:cs="Tahoma"/>
                <w:b/>
                <w:color w:val="FFFFFF"/>
                <w:sz w:val="20"/>
                <w:szCs w:val="17"/>
              </w:rPr>
            </w:pPr>
            <w:r w:rsidRPr="00406AD8">
              <w:rPr>
                <w:rStyle w:val="Strong"/>
                <w:rFonts w:ascii="Arial Narrow Bold" w:hAnsi="Arial Narrow Bold" w:cs="Tahoma"/>
                <w:color w:val="FFFFFF"/>
                <w:sz w:val="20"/>
                <w:szCs w:val="17"/>
              </w:rPr>
              <w:t>#</w:t>
            </w:r>
          </w:p>
        </w:tc>
        <w:tc>
          <w:tcPr>
            <w:tcW w:w="0" w:type="auto"/>
            <w:tcBorders>
              <w:left w:val="single" w:sz="6" w:space="0" w:color="FFFFFF"/>
              <w:bottom w:val="single" w:sz="6" w:space="0" w:color="000000"/>
              <w:right w:val="single" w:sz="6" w:space="0" w:color="FFFFFF"/>
            </w:tcBorders>
            <w:shd w:val="clear" w:color="auto" w:fill="003366"/>
            <w:vAlign w:val="center"/>
          </w:tcPr>
          <w:p w:rsidR="00C92622" w:rsidRPr="00FB6D7E" w:rsidRDefault="00C92622" w:rsidP="008D1484">
            <w:pPr>
              <w:keepLines/>
              <w:spacing w:line="195" w:lineRule="atLeast"/>
              <w:rPr>
                <w:rFonts w:ascii="Arial Narrow" w:hAnsi="Arial Narrow" w:cs="Tahoma"/>
                <w:b/>
                <w:color w:val="FFFFFF"/>
                <w:sz w:val="18"/>
                <w:szCs w:val="18"/>
              </w:rPr>
            </w:pPr>
            <w:r w:rsidRPr="00FB6D7E">
              <w:rPr>
                <w:rStyle w:val="Strong"/>
                <w:rFonts w:ascii="Arial Narrow" w:hAnsi="Arial Narrow" w:cs="Tahoma"/>
                <w:color w:val="FFFFFF"/>
                <w:sz w:val="18"/>
                <w:szCs w:val="18"/>
              </w:rPr>
              <w:t>Output Measure</w:t>
            </w:r>
          </w:p>
        </w:tc>
        <w:tc>
          <w:tcPr>
            <w:tcW w:w="4572" w:type="dxa"/>
            <w:tcBorders>
              <w:left w:val="single" w:sz="6" w:space="0" w:color="FFFFFF"/>
              <w:bottom w:val="single" w:sz="6" w:space="0" w:color="000000"/>
              <w:right w:val="single" w:sz="6" w:space="0" w:color="FFFFFF"/>
            </w:tcBorders>
            <w:shd w:val="clear" w:color="auto" w:fill="003366"/>
            <w:vAlign w:val="center"/>
          </w:tcPr>
          <w:p w:rsidR="00C92622" w:rsidRPr="00FB6D7E" w:rsidRDefault="00C92622" w:rsidP="008D1484">
            <w:pPr>
              <w:keepLines/>
              <w:spacing w:line="195" w:lineRule="atLeast"/>
              <w:rPr>
                <w:rFonts w:ascii="Arial Narrow" w:hAnsi="Arial Narrow" w:cs="Tahoma"/>
                <w:b/>
                <w:color w:val="FFFFFF"/>
                <w:sz w:val="18"/>
                <w:szCs w:val="18"/>
              </w:rPr>
            </w:pPr>
            <w:r w:rsidRPr="00FB6D7E">
              <w:rPr>
                <w:rStyle w:val="Strong"/>
                <w:rFonts w:ascii="Arial Narrow" w:hAnsi="Arial Narrow" w:cs="Tahoma"/>
                <w:color w:val="FFFFFF"/>
                <w:sz w:val="18"/>
                <w:szCs w:val="18"/>
              </w:rPr>
              <w:t>Definition</w:t>
            </w:r>
          </w:p>
        </w:tc>
        <w:tc>
          <w:tcPr>
            <w:tcW w:w="2640" w:type="dxa"/>
            <w:tcBorders>
              <w:left w:val="single" w:sz="6" w:space="0" w:color="FFFFFF"/>
              <w:bottom w:val="single" w:sz="6" w:space="0" w:color="000000"/>
              <w:right w:val="single" w:sz="6" w:space="0" w:color="FFFFFF"/>
            </w:tcBorders>
            <w:shd w:val="clear" w:color="auto" w:fill="003366"/>
            <w:noWrap/>
            <w:vAlign w:val="center"/>
          </w:tcPr>
          <w:p w:rsidR="00C92622" w:rsidRPr="00FB6D7E" w:rsidRDefault="00C92622" w:rsidP="008D1484">
            <w:pPr>
              <w:keepLines/>
              <w:spacing w:line="195" w:lineRule="atLeast"/>
              <w:rPr>
                <w:rFonts w:ascii="Arial Narrow" w:hAnsi="Arial Narrow" w:cs="Tahoma"/>
                <w:b/>
                <w:color w:val="FFFFFF"/>
                <w:sz w:val="18"/>
                <w:szCs w:val="17"/>
              </w:rPr>
            </w:pPr>
            <w:r w:rsidRPr="00FB6D7E">
              <w:rPr>
                <w:rStyle w:val="Strong"/>
                <w:rFonts w:ascii="Arial Narrow" w:hAnsi="Arial Narrow" w:cs="Tahoma"/>
                <w:color w:val="FFFFFF"/>
                <w:sz w:val="18"/>
                <w:szCs w:val="17"/>
              </w:rPr>
              <w:t>Data Grantee Provides</w:t>
            </w:r>
          </w:p>
        </w:tc>
        <w:tc>
          <w:tcPr>
            <w:tcW w:w="1425" w:type="dxa"/>
            <w:tcBorders>
              <w:left w:val="single" w:sz="6" w:space="0" w:color="FFFFFF"/>
              <w:bottom w:val="single" w:sz="6" w:space="0" w:color="000000"/>
            </w:tcBorders>
            <w:shd w:val="clear" w:color="auto" w:fill="003366"/>
          </w:tcPr>
          <w:p w:rsidR="00C92622" w:rsidRPr="00406AD8" w:rsidRDefault="00C92622" w:rsidP="008D1484">
            <w:pPr>
              <w:keepLines/>
              <w:spacing w:line="195" w:lineRule="atLeast"/>
              <w:rPr>
                <w:rStyle w:val="Strong"/>
                <w:rFonts w:ascii="Arial Narrow Bold" w:hAnsi="Arial Narrow Bold" w:cs="Tahoma"/>
                <w:color w:val="FFFFFF"/>
                <w:sz w:val="18"/>
                <w:szCs w:val="17"/>
              </w:rPr>
            </w:pPr>
            <w:r w:rsidRPr="00406AD8">
              <w:rPr>
                <w:rStyle w:val="Strong"/>
                <w:rFonts w:ascii="Arial Narrow Bold" w:hAnsi="Arial Narrow Bold" w:cs="Tahoma"/>
                <w:color w:val="FFFFFF"/>
                <w:sz w:val="18"/>
                <w:szCs w:val="17"/>
              </w:rPr>
              <w:t>Record Data Here</w:t>
            </w: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of MOUs developed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of Memoranda of Understanding or interagency agreements developed during reporting period of the program. Include all formal partnership or coordination agreements. Program records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Memoranda of Understanding developed</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2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of program slots available</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of client service slots available during the reporting period of the program. If slots were lost over the reporting period, please report a negative number. Program records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135" w:hanging="11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client service slots added during reporting period</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3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of FTEs funded by TV or FG</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of staff funded through Title V or Formula Grants, as measured through the number of Full-Time Equivalents, working for the program during the reporting period. To calculate FTE, divide the number of staff hours used by the program and divide by 2080.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Full-Time Equivalents</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4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of program materials developed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of program materials that were developed during the reporting period. Include only substantive materials such as program overviews, client workbooks, lists of local service providers. Do not include program advertisements or administrative forms such as sign-in sheets or client tracking forms. Count the number of pieces developed. Program records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135" w:hanging="11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materials developed</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5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and percent of program staff trained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 xml:space="preserve">The number and percent of program staff that are trained during reporting period. Program </w:t>
            </w:r>
            <w:r w:rsidR="0060554F" w:rsidRPr="00FB6D7E">
              <w:rPr>
                <w:rFonts w:ascii="Arial Narrow" w:hAnsi="Arial Narrow" w:cs="Tahoma"/>
                <w:color w:val="000000"/>
                <w:sz w:val="18"/>
                <w:szCs w:val="18"/>
              </w:rPr>
              <w:t>staff includes</w:t>
            </w:r>
            <w:r w:rsidRPr="00FB6D7E">
              <w:rPr>
                <w:rFonts w:ascii="Arial Narrow" w:hAnsi="Arial Narrow" w:cs="Tahoma"/>
                <w:color w:val="000000"/>
                <w:sz w:val="18"/>
                <w:szCs w:val="18"/>
              </w:rPr>
              <w:t xml:space="preserve"> full and part-time employees and/or volunteers. The number is the raw number of staff to receive any formal training relevant to the program or their position as program staff. Include any training from any source or medium received during the reporting period as long as receipt can be verified. Training does not have to have been completed during the reporting period. To get the percent divide the raw number by the total number of program staff. Program records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staff who participated in training</w:t>
            </w:r>
          </w:p>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B.</w:t>
            </w:r>
            <w:r w:rsidRPr="00FB6D7E">
              <w:rPr>
                <w:rFonts w:ascii="Arial Narrow" w:hAnsi="Arial Narrow" w:cs="Tahoma"/>
                <w:color w:val="000000"/>
                <w:sz w:val="18"/>
                <w:szCs w:val="17"/>
              </w:rPr>
              <w:tab/>
              <w:t>Total number of program staff</w:t>
            </w:r>
          </w:p>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C.</w:t>
            </w:r>
            <w:r w:rsidRPr="00FB6D7E">
              <w:rPr>
                <w:rFonts w:ascii="Arial Narrow" w:hAnsi="Arial Narrow" w:cs="Tahoma"/>
                <w:color w:val="000000"/>
                <w:sz w:val="18"/>
                <w:szCs w:val="17"/>
              </w:rPr>
              <w:tab/>
              <w:t>Percent (A/B)</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6</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of hours of program staff training provided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 xml:space="preserve">The </w:t>
            </w:r>
            <w:proofErr w:type="gramStart"/>
            <w:r w:rsidRPr="00FB6D7E">
              <w:rPr>
                <w:rFonts w:ascii="Arial Narrow" w:hAnsi="Arial Narrow" w:cs="Tahoma"/>
                <w:color w:val="000000"/>
                <w:sz w:val="18"/>
                <w:szCs w:val="18"/>
              </w:rPr>
              <w:t>number</w:t>
            </w:r>
            <w:proofErr w:type="gramEnd"/>
            <w:r w:rsidRPr="00FB6D7E">
              <w:rPr>
                <w:rFonts w:ascii="Arial Narrow" w:hAnsi="Arial Narrow" w:cs="Tahoma"/>
                <w:color w:val="000000"/>
                <w:sz w:val="18"/>
                <w:szCs w:val="18"/>
              </w:rPr>
              <w:t xml:space="preserve"> of training hours that program staff are provided during the reporting period. Training includes in-house and external trainings.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hours of training provided to staff</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7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of planning activities conducted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of planning activities undertaken during the reporting period. Planning activities include meetings held, needs assessments undertaken.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planning activities undertaken</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8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of program/agency policies or procedures created, amended, or rescinded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of program/agency policies or procedures created, amended, or rescinded during the reporting period. A policy is a plan or specific course of action that guides the general goals and directives of the program or agency. Include policies that are either relevant to the topic area of the program or policies that affect program operations.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program/agency policies or procedures amended, created, or rescinded</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lastRenderedPageBreak/>
              <w:t xml:space="preserve">9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b/>
                <w:bCs/>
                <w:color w:val="000000"/>
                <w:sz w:val="18"/>
                <w:szCs w:val="18"/>
              </w:rPr>
            </w:pPr>
            <w:r w:rsidRPr="00FB6D7E">
              <w:rPr>
                <w:rFonts w:ascii="Arial Narrow" w:hAnsi="Arial Narrow" w:cs="Tahoma"/>
                <w:b/>
                <w:bCs/>
                <w:color w:val="000000"/>
                <w:sz w:val="18"/>
                <w:szCs w:val="18"/>
              </w:rPr>
              <w:t>Number of program youth served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An unduplicated count of the number of youth served by the program during the reporting period. Definition of the number of youth served for a reporting period is the number of program youth carried over from previous reporting period, plus new admissions during the reporting period.  In calculating the 3-year summary, the total number of youth served is the number of participants carried over from the year previous to the first fiscal year, plus all new admissions during the 3 reporting fiscal years. Program records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youth carried over from the previous reporting period, plus new admissions during the reporting period</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10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of service hours completed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of hours of service completed by program youth during the reporting period. Service is any explicit activity (such as program contact, counseling sessions, course curriculum, community service, etc.) delivered by program staff or other professionals dedicated to completing the program requirements. Program records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193"/>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Total number of program youth service hours</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11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and percent of youth screened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and percent of youth screened at the intake procedure during the reporting period. Include all youth who met the program's minimum criteria for participation. Program records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youth who are screened</w:t>
            </w:r>
          </w:p>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B.</w:t>
            </w:r>
            <w:r w:rsidRPr="00FB6D7E">
              <w:rPr>
                <w:rFonts w:ascii="Arial Narrow" w:hAnsi="Arial Narrow" w:cs="Tahoma"/>
                <w:color w:val="000000"/>
                <w:sz w:val="18"/>
                <w:szCs w:val="17"/>
              </w:rPr>
              <w:tab/>
              <w:t>Number of youth in program</w:t>
            </w:r>
          </w:p>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C.</w:t>
            </w:r>
            <w:r w:rsidRPr="00FB6D7E">
              <w:rPr>
                <w:rFonts w:ascii="Arial Narrow" w:hAnsi="Arial Narrow" w:cs="Tahoma"/>
                <w:color w:val="000000"/>
                <w:sz w:val="18"/>
                <w:szCs w:val="17"/>
              </w:rPr>
              <w:tab/>
              <w:t>Percent (A/B)</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12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and percent of youth assessed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and percent of youth who are assessed for the substance abuse. Program case files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8D1484">
            <w:pPr>
              <w:keepLines/>
              <w:tabs>
                <w:tab w:val="left" w:pos="201"/>
              </w:tabs>
              <w:spacing w:line="195" w:lineRule="atLeast"/>
              <w:ind w:left="23"/>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youth that are assessed</w:t>
            </w:r>
          </w:p>
          <w:p w:rsidR="00AB6326" w:rsidRPr="00FB6D7E" w:rsidRDefault="00AB6326" w:rsidP="008D1484">
            <w:pPr>
              <w:keepLines/>
              <w:tabs>
                <w:tab w:val="left" w:pos="201"/>
              </w:tabs>
              <w:spacing w:line="195" w:lineRule="atLeast"/>
              <w:ind w:left="23"/>
              <w:rPr>
                <w:rFonts w:ascii="Arial Narrow" w:hAnsi="Arial Narrow" w:cs="Tahoma"/>
                <w:color w:val="000000"/>
                <w:sz w:val="18"/>
                <w:szCs w:val="17"/>
              </w:rPr>
            </w:pPr>
            <w:r w:rsidRPr="00FB6D7E">
              <w:rPr>
                <w:rFonts w:ascii="Arial Narrow" w:hAnsi="Arial Narrow" w:cs="Tahoma"/>
                <w:color w:val="000000"/>
                <w:sz w:val="18"/>
                <w:szCs w:val="17"/>
              </w:rPr>
              <w:t>B.</w:t>
            </w:r>
            <w:r w:rsidRPr="00FB6D7E">
              <w:rPr>
                <w:rFonts w:ascii="Arial Narrow" w:hAnsi="Arial Narrow" w:cs="Tahoma"/>
                <w:color w:val="000000"/>
                <w:sz w:val="18"/>
                <w:szCs w:val="17"/>
              </w:rPr>
              <w:tab/>
              <w:t>Number of youth in program</w:t>
            </w:r>
          </w:p>
          <w:p w:rsidR="00AB6326" w:rsidRPr="00FB6D7E" w:rsidRDefault="00AB6326" w:rsidP="008D1484">
            <w:pPr>
              <w:keepLines/>
              <w:tabs>
                <w:tab w:val="left" w:pos="201"/>
              </w:tabs>
              <w:spacing w:line="195" w:lineRule="atLeast"/>
              <w:ind w:left="23"/>
              <w:rPr>
                <w:rFonts w:ascii="Arial Narrow" w:hAnsi="Arial Narrow" w:cs="Tahoma"/>
                <w:color w:val="000000"/>
                <w:sz w:val="18"/>
                <w:szCs w:val="17"/>
              </w:rPr>
            </w:pPr>
            <w:r w:rsidRPr="00FB6D7E">
              <w:rPr>
                <w:rFonts w:ascii="Arial Narrow" w:hAnsi="Arial Narrow" w:cs="Tahoma"/>
                <w:color w:val="000000"/>
                <w:sz w:val="18"/>
                <w:szCs w:val="17"/>
              </w:rPr>
              <w:t>C.</w:t>
            </w:r>
            <w:r w:rsidRPr="00FB6D7E">
              <w:rPr>
                <w:rFonts w:ascii="Arial Narrow" w:hAnsi="Arial Narrow" w:cs="Tahoma"/>
                <w:color w:val="000000"/>
                <w:sz w:val="18"/>
                <w:szCs w:val="17"/>
              </w:rPr>
              <w:tab/>
              <w:t>Percent (A/B)</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13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Number and percent of youth referred</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number and percent of youth who are referred to substance abuse services. Program case files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Number of youth referred to SA services</w:t>
            </w:r>
          </w:p>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B.</w:t>
            </w:r>
            <w:r w:rsidRPr="00FB6D7E">
              <w:rPr>
                <w:rFonts w:ascii="Arial Narrow" w:hAnsi="Arial Narrow" w:cs="Tahoma"/>
                <w:color w:val="000000"/>
                <w:sz w:val="18"/>
                <w:szCs w:val="17"/>
              </w:rPr>
              <w:tab/>
              <w:t>Number of youth served</w:t>
            </w:r>
          </w:p>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C.</w:t>
            </w:r>
            <w:r w:rsidRPr="00FB6D7E">
              <w:rPr>
                <w:rFonts w:ascii="Arial Narrow" w:hAnsi="Arial Narrow" w:cs="Tahoma"/>
                <w:color w:val="000000"/>
                <w:sz w:val="18"/>
                <w:szCs w:val="17"/>
              </w:rPr>
              <w:tab/>
              <w:t>Percent (A/B)</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FB6D7E">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 xml:space="preserve">14 </w:t>
            </w:r>
          </w:p>
        </w:tc>
        <w:tc>
          <w:tcPr>
            <w:tcW w:w="0" w:type="auto"/>
            <w:tcBorders>
              <w:top w:val="single" w:sz="6" w:space="0" w:color="000000"/>
              <w:left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Average length of stay in program</w:t>
            </w:r>
          </w:p>
        </w:tc>
        <w:tc>
          <w:tcPr>
            <w:tcW w:w="4572" w:type="dxa"/>
            <w:tcBorders>
              <w:top w:val="single" w:sz="6" w:space="0" w:color="000000"/>
              <w:bottom w:val="single" w:sz="6" w:space="0" w:color="000000"/>
              <w:right w:val="single" w:sz="6" w:space="0" w:color="000000"/>
            </w:tcBorders>
          </w:tcPr>
          <w:p w:rsidR="00C92622" w:rsidRPr="00FB6D7E" w:rsidRDefault="00C92622" w:rsidP="008D1484">
            <w:pPr>
              <w:keepLines/>
              <w:spacing w:line="195" w:lineRule="atLeast"/>
              <w:rPr>
                <w:rFonts w:ascii="Arial Narrow" w:hAnsi="Arial Narrow" w:cs="Tahoma"/>
                <w:color w:val="000000"/>
                <w:sz w:val="18"/>
                <w:szCs w:val="18"/>
              </w:rPr>
            </w:pPr>
            <w:r w:rsidRPr="00FB6D7E">
              <w:rPr>
                <w:rFonts w:ascii="Arial Narrow" w:hAnsi="Arial Narrow" w:cs="Tahoma"/>
                <w:color w:val="000000"/>
                <w:sz w:val="18"/>
                <w:szCs w:val="18"/>
              </w:rPr>
              <w:t>The average length of time (in days) that clients remain in the program. Include data for clients who both complete program requirements prior to program exit and those who do not. Program records are the preferred data source. </w:t>
            </w:r>
          </w:p>
        </w:tc>
        <w:tc>
          <w:tcPr>
            <w:tcW w:w="2640" w:type="dxa"/>
            <w:tcBorders>
              <w:top w:val="single" w:sz="6" w:space="0" w:color="000000"/>
              <w:bottom w:val="single" w:sz="6" w:space="0" w:color="000000"/>
              <w:right w:val="single" w:sz="6" w:space="0" w:color="000000"/>
            </w:tcBorders>
          </w:tcPr>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A.</w:t>
            </w:r>
            <w:r w:rsidRPr="00FB6D7E">
              <w:rPr>
                <w:rFonts w:ascii="Arial Narrow" w:hAnsi="Arial Narrow" w:cs="Tahoma"/>
                <w:color w:val="000000"/>
                <w:sz w:val="18"/>
                <w:szCs w:val="17"/>
              </w:rPr>
              <w:tab/>
              <w:t>Total number of days between intake and program exit across all clients served</w:t>
            </w:r>
          </w:p>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B.</w:t>
            </w:r>
            <w:r w:rsidRPr="00FB6D7E">
              <w:rPr>
                <w:rFonts w:ascii="Arial Narrow" w:hAnsi="Arial Narrow" w:cs="Tahoma"/>
                <w:color w:val="000000"/>
                <w:sz w:val="18"/>
                <w:szCs w:val="17"/>
              </w:rPr>
              <w:tab/>
              <w:t>Number of cases closed</w:t>
            </w:r>
          </w:p>
          <w:p w:rsidR="00AB6326" w:rsidRPr="00FB6D7E" w:rsidRDefault="00AB6326" w:rsidP="00AB6326">
            <w:pPr>
              <w:keepLines/>
              <w:tabs>
                <w:tab w:val="left" w:pos="201"/>
              </w:tabs>
              <w:spacing w:line="195" w:lineRule="atLeast"/>
              <w:ind w:left="225" w:hanging="202"/>
              <w:rPr>
                <w:rFonts w:ascii="Arial Narrow" w:hAnsi="Arial Narrow" w:cs="Tahoma"/>
                <w:color w:val="000000"/>
                <w:sz w:val="18"/>
                <w:szCs w:val="17"/>
              </w:rPr>
            </w:pPr>
            <w:r w:rsidRPr="00FB6D7E">
              <w:rPr>
                <w:rFonts w:ascii="Arial Narrow" w:hAnsi="Arial Narrow" w:cs="Tahoma"/>
                <w:color w:val="000000"/>
                <w:sz w:val="18"/>
                <w:szCs w:val="17"/>
              </w:rPr>
              <w:t>C.</w:t>
            </w:r>
            <w:r w:rsidRPr="00FB6D7E">
              <w:rPr>
                <w:rFonts w:ascii="Arial Narrow" w:hAnsi="Arial Narrow" w:cs="Tahoma"/>
                <w:color w:val="000000"/>
                <w:sz w:val="18"/>
                <w:szCs w:val="17"/>
              </w:rPr>
              <w:tab/>
              <w:t>Average (A/B)</w:t>
            </w:r>
          </w:p>
          <w:p w:rsidR="00C92622" w:rsidRPr="00FB6D7E" w:rsidRDefault="00C92622" w:rsidP="008D1484">
            <w:pPr>
              <w:keepLines/>
              <w:spacing w:line="195" w:lineRule="atLeast"/>
              <w:rPr>
                <w:rFonts w:ascii="Arial Narrow" w:hAnsi="Arial Narrow" w:cs="Tahoma"/>
                <w:color w:val="000000"/>
                <w:sz w:val="18"/>
                <w:szCs w:val="17"/>
              </w:rPr>
            </w:pPr>
          </w:p>
        </w:tc>
        <w:tc>
          <w:tcPr>
            <w:tcW w:w="1425"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bl>
    <w:p w:rsidR="00C92622" w:rsidRDefault="00C92622" w:rsidP="00C92622">
      <w:pPr>
        <w:pStyle w:val="NormalWeb"/>
        <w:spacing w:line="195" w:lineRule="atLeast"/>
        <w:rPr>
          <w:color w:val="000000"/>
        </w:rPr>
      </w:pPr>
      <w:r>
        <w:rPr>
          <w:color w:val="000000"/>
        </w:rPr>
        <w:t> </w:t>
      </w:r>
    </w:p>
    <w:p w:rsidR="00C92622" w:rsidRDefault="00C92622" w:rsidP="00C92622">
      <w:pPr>
        <w:pStyle w:val="Heading2"/>
        <w:jc w:val="center"/>
        <w:sectPr w:rsidR="00C92622" w:rsidSect="00A93AAA">
          <w:headerReference w:type="default" r:id="rId7"/>
          <w:pgSz w:w="12240" w:h="15840"/>
          <w:pgMar w:top="720" w:right="720" w:bottom="720" w:left="720" w:header="720" w:footer="720" w:gutter="0"/>
          <w:cols w:space="720"/>
          <w:docGrid w:linePitch="360"/>
        </w:sectPr>
      </w:pPr>
    </w:p>
    <w:p w:rsidR="00C92622" w:rsidRDefault="00C92622" w:rsidP="00C92622">
      <w:pPr>
        <w:pStyle w:val="Heading2"/>
      </w:pPr>
    </w:p>
    <w:tbl>
      <w:tblPr>
        <w:tblW w:w="0" w:type="auto"/>
        <w:tblCellSpacing w:w="0" w:type="dxa"/>
        <w:tblCellMar>
          <w:top w:w="75" w:type="dxa"/>
          <w:left w:w="75" w:type="dxa"/>
          <w:bottom w:w="75" w:type="dxa"/>
          <w:right w:w="75" w:type="dxa"/>
        </w:tblCellMar>
        <w:tblLook w:val="0000" w:firstRow="0" w:lastRow="0" w:firstColumn="0" w:lastColumn="0" w:noHBand="0" w:noVBand="0"/>
      </w:tblPr>
      <w:tblGrid>
        <w:gridCol w:w="330"/>
        <w:gridCol w:w="1727"/>
        <w:gridCol w:w="4268"/>
        <w:gridCol w:w="2947"/>
        <w:gridCol w:w="1703"/>
      </w:tblGrid>
      <w:tr w:rsidR="00C92622" w:rsidRPr="00406AD8" w:rsidTr="004253B2">
        <w:trPr>
          <w:cantSplit/>
          <w:trHeight w:val="205"/>
          <w:tblHeader/>
          <w:tblCellSpacing w:w="0" w:type="dxa"/>
        </w:trPr>
        <w:tc>
          <w:tcPr>
            <w:tcW w:w="0" w:type="auto"/>
            <w:tcBorders>
              <w:left w:val="single" w:sz="4" w:space="0" w:color="auto"/>
              <w:bottom w:val="single" w:sz="6" w:space="0" w:color="000000"/>
              <w:right w:val="single" w:sz="6" w:space="0" w:color="FFFFFF"/>
            </w:tcBorders>
            <w:shd w:val="clear" w:color="auto" w:fill="003366"/>
            <w:vAlign w:val="center"/>
          </w:tcPr>
          <w:p w:rsidR="00C92622" w:rsidRPr="00406AD8" w:rsidRDefault="00C92622" w:rsidP="008D1484">
            <w:pPr>
              <w:keepLines/>
              <w:spacing w:line="195" w:lineRule="atLeast"/>
              <w:rPr>
                <w:rFonts w:ascii="Arial Narrow Bold" w:hAnsi="Arial Narrow Bold" w:cs="Tahoma"/>
                <w:b/>
                <w:color w:val="FFFFFF"/>
                <w:sz w:val="20"/>
                <w:szCs w:val="17"/>
              </w:rPr>
            </w:pPr>
            <w:r w:rsidRPr="00406AD8">
              <w:rPr>
                <w:rStyle w:val="Strong"/>
                <w:rFonts w:ascii="Arial Narrow Bold" w:hAnsi="Arial Narrow Bold" w:cs="Tahoma"/>
                <w:color w:val="FFFFFF"/>
                <w:sz w:val="20"/>
                <w:szCs w:val="17"/>
              </w:rPr>
              <w:t>#</w:t>
            </w:r>
          </w:p>
        </w:tc>
        <w:tc>
          <w:tcPr>
            <w:tcW w:w="0" w:type="auto"/>
            <w:tcBorders>
              <w:left w:val="single" w:sz="6" w:space="0" w:color="FFFFFF"/>
              <w:bottom w:val="single" w:sz="6" w:space="0" w:color="000000"/>
              <w:right w:val="single" w:sz="6" w:space="0" w:color="FFFFFF"/>
            </w:tcBorders>
            <w:shd w:val="clear" w:color="auto" w:fill="003366"/>
            <w:vAlign w:val="center"/>
          </w:tcPr>
          <w:p w:rsidR="00C92622" w:rsidRPr="006018AD" w:rsidRDefault="00C92622" w:rsidP="008D1484">
            <w:pPr>
              <w:keepLines/>
              <w:spacing w:line="195" w:lineRule="atLeast"/>
              <w:rPr>
                <w:rFonts w:ascii="Arial Narrow" w:hAnsi="Arial Narrow" w:cs="Tahoma"/>
                <w:b/>
                <w:color w:val="FFFFFF"/>
                <w:sz w:val="18"/>
                <w:szCs w:val="18"/>
              </w:rPr>
            </w:pPr>
            <w:r w:rsidRPr="006018AD">
              <w:rPr>
                <w:rStyle w:val="Strong"/>
                <w:rFonts w:ascii="Arial Narrow" w:hAnsi="Arial Narrow" w:cs="Tahoma"/>
                <w:color w:val="FFFFFF"/>
                <w:sz w:val="18"/>
                <w:szCs w:val="18"/>
              </w:rPr>
              <w:t>Outcome Measure</w:t>
            </w:r>
          </w:p>
        </w:tc>
        <w:tc>
          <w:tcPr>
            <w:tcW w:w="4268" w:type="dxa"/>
            <w:tcBorders>
              <w:left w:val="single" w:sz="6" w:space="0" w:color="FFFFFF"/>
              <w:bottom w:val="single" w:sz="6" w:space="0" w:color="000000"/>
              <w:right w:val="single" w:sz="6" w:space="0" w:color="FFFFFF"/>
            </w:tcBorders>
            <w:shd w:val="clear" w:color="auto" w:fill="003366"/>
            <w:vAlign w:val="center"/>
          </w:tcPr>
          <w:p w:rsidR="00C92622" w:rsidRPr="006018AD" w:rsidRDefault="00C92622" w:rsidP="008D1484">
            <w:pPr>
              <w:keepLines/>
              <w:spacing w:line="195" w:lineRule="atLeast"/>
              <w:rPr>
                <w:rFonts w:ascii="Arial Narrow" w:hAnsi="Arial Narrow" w:cs="Tahoma"/>
                <w:b/>
                <w:color w:val="FFFFFF"/>
                <w:sz w:val="18"/>
                <w:szCs w:val="18"/>
              </w:rPr>
            </w:pPr>
            <w:r w:rsidRPr="006018AD">
              <w:rPr>
                <w:rStyle w:val="Strong"/>
                <w:rFonts w:ascii="Arial Narrow" w:hAnsi="Arial Narrow" w:cs="Tahoma"/>
                <w:color w:val="FFFFFF"/>
                <w:sz w:val="18"/>
                <w:szCs w:val="18"/>
              </w:rPr>
              <w:t>Definition</w:t>
            </w:r>
          </w:p>
        </w:tc>
        <w:tc>
          <w:tcPr>
            <w:tcW w:w="2917" w:type="dxa"/>
            <w:tcBorders>
              <w:left w:val="single" w:sz="6" w:space="0" w:color="FFFFFF"/>
              <w:bottom w:val="single" w:sz="6" w:space="0" w:color="000000"/>
              <w:right w:val="single" w:sz="6" w:space="0" w:color="FFFFFF"/>
            </w:tcBorders>
            <w:shd w:val="clear" w:color="auto" w:fill="003366"/>
            <w:noWrap/>
            <w:vAlign w:val="center"/>
          </w:tcPr>
          <w:p w:rsidR="00C92622" w:rsidRPr="006018AD" w:rsidRDefault="00C92622" w:rsidP="008D1484">
            <w:pPr>
              <w:keepLines/>
              <w:spacing w:line="195" w:lineRule="atLeast"/>
              <w:rPr>
                <w:rFonts w:ascii="Arial Narrow" w:hAnsi="Arial Narrow" w:cs="Tahoma"/>
                <w:b/>
                <w:color w:val="FFFFFF"/>
                <w:sz w:val="18"/>
                <w:szCs w:val="18"/>
              </w:rPr>
            </w:pPr>
            <w:r w:rsidRPr="006018AD">
              <w:rPr>
                <w:rStyle w:val="Strong"/>
                <w:rFonts w:ascii="Arial Narrow" w:hAnsi="Arial Narrow" w:cs="Tahoma"/>
                <w:color w:val="FFFFFF"/>
                <w:sz w:val="18"/>
                <w:szCs w:val="18"/>
              </w:rPr>
              <w:t>Data Grantee Provides</w:t>
            </w:r>
          </w:p>
        </w:tc>
        <w:tc>
          <w:tcPr>
            <w:tcW w:w="1703" w:type="dxa"/>
            <w:tcBorders>
              <w:left w:val="single" w:sz="6" w:space="0" w:color="FFFFFF"/>
              <w:bottom w:val="single" w:sz="6" w:space="0" w:color="000000"/>
              <w:right w:val="single" w:sz="6" w:space="0" w:color="000000"/>
            </w:tcBorders>
            <w:shd w:val="clear" w:color="auto" w:fill="003366"/>
          </w:tcPr>
          <w:p w:rsidR="00C92622" w:rsidRPr="00406AD8" w:rsidRDefault="00C92622" w:rsidP="008D1484">
            <w:pPr>
              <w:keepLines/>
              <w:spacing w:line="195" w:lineRule="atLeast"/>
              <w:rPr>
                <w:rStyle w:val="Strong"/>
                <w:rFonts w:ascii="Arial Narrow Bold" w:hAnsi="Arial Narrow Bold" w:cs="Tahoma"/>
                <w:color w:val="FFFFFF"/>
                <w:sz w:val="18"/>
                <w:szCs w:val="17"/>
              </w:rPr>
            </w:pPr>
            <w:r w:rsidRPr="00406AD8">
              <w:rPr>
                <w:rStyle w:val="Strong"/>
                <w:rFonts w:ascii="Arial Narrow Bold" w:hAnsi="Arial Narrow Bold" w:cs="Tahoma"/>
                <w:color w:val="FFFFFF"/>
                <w:sz w:val="18"/>
                <w:szCs w:val="17"/>
              </w:rPr>
              <w:t>Record Data Here</w:t>
            </w:r>
          </w:p>
        </w:tc>
      </w:tr>
      <w:tr w:rsidR="004253B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4253B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15</w:t>
            </w:r>
          </w:p>
        </w:tc>
        <w:tc>
          <w:tcPr>
            <w:tcW w:w="0" w:type="auto"/>
            <w:tcBorders>
              <w:top w:val="single" w:sz="6" w:space="0" w:color="000000"/>
              <w:left w:val="single" w:sz="6" w:space="0" w:color="000000"/>
              <w:bottom w:val="single" w:sz="6" w:space="0" w:color="000000"/>
              <w:right w:val="single" w:sz="6" w:space="0" w:color="000000"/>
            </w:tcBorders>
          </w:tcPr>
          <w:p w:rsidR="004253B2" w:rsidRPr="0083038B" w:rsidRDefault="004253B2" w:rsidP="00313336">
            <w:pPr>
              <w:keepLines/>
              <w:spacing w:line="195" w:lineRule="atLeast"/>
              <w:rPr>
                <w:rFonts w:ascii="Arial Narrow" w:hAnsi="Arial Narrow" w:cs="Tahoma"/>
                <w:b/>
                <w:color w:val="000000"/>
                <w:sz w:val="18"/>
                <w:szCs w:val="18"/>
              </w:rPr>
            </w:pPr>
            <w:r w:rsidRPr="0083038B">
              <w:rPr>
                <w:rFonts w:ascii="Arial Narrow" w:hAnsi="Arial Narrow" w:cs="Tahoma"/>
                <w:b/>
                <w:color w:val="000000"/>
                <w:sz w:val="18"/>
                <w:szCs w:val="18"/>
              </w:rPr>
              <w:t xml:space="preserve">Number and percent of program youth who </w:t>
            </w:r>
            <w:r w:rsidRPr="0083038B">
              <w:rPr>
                <w:rFonts w:ascii="Arial Narrow" w:hAnsi="Arial Narrow" w:cs="Tahoma"/>
                <w:b/>
                <w:bCs/>
                <w:color w:val="FF0000"/>
                <w:sz w:val="18"/>
                <w:szCs w:val="18"/>
              </w:rPr>
              <w:t xml:space="preserve">OFFEND </w:t>
            </w:r>
            <w:r w:rsidRPr="0083038B">
              <w:rPr>
                <w:rFonts w:ascii="Arial Narrow" w:hAnsi="Arial Narrow" w:cs="Tahoma"/>
                <w:b/>
                <w:color w:val="000000"/>
                <w:sz w:val="18"/>
                <w:szCs w:val="18"/>
              </w:rPr>
              <w:t xml:space="preserve">during the reporting period </w:t>
            </w:r>
          </w:p>
          <w:p w:rsidR="004253B2" w:rsidRPr="006018AD" w:rsidRDefault="004253B2" w:rsidP="00313336">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(short term)</w:t>
            </w:r>
          </w:p>
        </w:tc>
        <w:tc>
          <w:tcPr>
            <w:tcW w:w="4268" w:type="dxa"/>
            <w:tcBorders>
              <w:top w:val="single" w:sz="6" w:space="0" w:color="000000"/>
              <w:bottom w:val="single" w:sz="6" w:space="0" w:color="000000"/>
              <w:right w:val="single" w:sz="6" w:space="0" w:color="000000"/>
            </w:tcBorders>
          </w:tcPr>
          <w:p w:rsidR="004253B2" w:rsidRPr="006018AD" w:rsidRDefault="004253B2" w:rsidP="00313336">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participating program youth who were arrested or seen at a juvenile court for a delinquent offense during the reporting period. Appropriate for any youth-serving program. Official records (police, juvenile court) are the preferred data source. The number of youth tracked should reflect the number of program youth that are followed or monitored for arrests or offenses. Ideally this number should be all youth served by the program during this reporting period. Ex. If I am serving 100 youth in my program, A would be 100. If I am following up with 50 of them, B would be 50. Of these 50 program youth I’m tracking, if 25 of them were arrested or had a delinquent offense during this reporting period, then C would be 25. </w:t>
            </w:r>
          </w:p>
        </w:tc>
        <w:tc>
          <w:tcPr>
            <w:tcW w:w="2917" w:type="dxa"/>
            <w:tcBorders>
              <w:top w:val="single" w:sz="6" w:space="0" w:color="000000"/>
              <w:bottom w:val="single" w:sz="6" w:space="0" w:color="000000"/>
              <w:right w:val="single" w:sz="6" w:space="0" w:color="000000"/>
            </w:tcBorders>
          </w:tcPr>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Total number of program youth served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Number of program youth tracked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Of B, the number of program youth who had a new arrest or delinquent offense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D.</w:t>
            </w:r>
            <w:r w:rsidRPr="006018AD">
              <w:rPr>
                <w:rFonts w:ascii="Arial Narrow" w:hAnsi="Arial Narrow" w:cs="Tahoma"/>
                <w:color w:val="000000"/>
                <w:sz w:val="18"/>
                <w:szCs w:val="18"/>
              </w:rPr>
              <w:tab/>
              <w:t>Number of program youth who were recommitted to a juvenile facility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E.</w:t>
            </w:r>
            <w:r w:rsidRPr="006018AD">
              <w:rPr>
                <w:rFonts w:ascii="Arial Narrow" w:hAnsi="Arial Narrow" w:cs="Tahoma"/>
                <w:color w:val="000000"/>
                <w:sz w:val="18"/>
                <w:szCs w:val="18"/>
              </w:rPr>
              <w:tab/>
              <w:t>Number of program youth who were sentenced to adult prison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F.</w:t>
            </w:r>
            <w:r w:rsidRPr="006018AD">
              <w:rPr>
                <w:rFonts w:ascii="Arial Narrow" w:hAnsi="Arial Narrow" w:cs="Tahoma"/>
                <w:color w:val="000000"/>
                <w:sz w:val="18"/>
                <w:szCs w:val="18"/>
              </w:rPr>
              <w:tab/>
              <w:t>Number of youth who received another sentence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G.</w:t>
            </w:r>
            <w:r w:rsidRPr="006018AD">
              <w:rPr>
                <w:rFonts w:ascii="Arial Narrow" w:hAnsi="Arial Narrow" w:cs="Tahoma"/>
                <w:color w:val="000000"/>
                <w:sz w:val="18"/>
                <w:szCs w:val="18"/>
              </w:rPr>
              <w:tab/>
              <w:t>Percent OFFENDING (C/B)</w:t>
            </w:r>
          </w:p>
        </w:tc>
        <w:tc>
          <w:tcPr>
            <w:tcW w:w="1703" w:type="dxa"/>
            <w:tcBorders>
              <w:top w:val="single" w:sz="6" w:space="0" w:color="000000"/>
              <w:bottom w:val="single" w:sz="6" w:space="0" w:color="000000"/>
              <w:right w:val="single" w:sz="6" w:space="0" w:color="000000"/>
            </w:tcBorders>
          </w:tcPr>
          <w:p w:rsidR="004253B2" w:rsidRPr="005C5F15" w:rsidRDefault="004253B2" w:rsidP="008D1484">
            <w:pPr>
              <w:keepLines/>
              <w:spacing w:line="195" w:lineRule="atLeast"/>
              <w:rPr>
                <w:rFonts w:ascii="Arial Narrow" w:hAnsi="Arial Narrow" w:cs="Tahoma"/>
                <w:color w:val="000000"/>
                <w:sz w:val="18"/>
                <w:szCs w:val="17"/>
              </w:rPr>
            </w:pPr>
          </w:p>
        </w:tc>
      </w:tr>
      <w:tr w:rsidR="004253B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4253B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16</w:t>
            </w:r>
          </w:p>
        </w:tc>
        <w:tc>
          <w:tcPr>
            <w:tcW w:w="0" w:type="auto"/>
            <w:tcBorders>
              <w:top w:val="single" w:sz="6" w:space="0" w:color="000000"/>
              <w:left w:val="single" w:sz="6" w:space="0" w:color="000000"/>
              <w:bottom w:val="single" w:sz="6" w:space="0" w:color="000000"/>
              <w:right w:val="single" w:sz="6" w:space="0" w:color="000000"/>
            </w:tcBorders>
          </w:tcPr>
          <w:p w:rsidR="004253B2" w:rsidRPr="0083038B" w:rsidRDefault="004253B2" w:rsidP="00313336">
            <w:pPr>
              <w:keepLines/>
              <w:spacing w:line="195" w:lineRule="atLeast"/>
              <w:rPr>
                <w:rFonts w:ascii="Arial Narrow" w:hAnsi="Arial Narrow" w:cs="Tahoma"/>
                <w:b/>
                <w:color w:val="000000"/>
                <w:sz w:val="18"/>
                <w:szCs w:val="18"/>
              </w:rPr>
            </w:pPr>
            <w:r w:rsidRPr="0083038B">
              <w:rPr>
                <w:rFonts w:ascii="Arial Narrow" w:hAnsi="Arial Narrow" w:cs="Tahoma"/>
                <w:b/>
                <w:color w:val="000000"/>
                <w:sz w:val="18"/>
                <w:szCs w:val="18"/>
              </w:rPr>
              <w:t xml:space="preserve">Number and percent of program youth who </w:t>
            </w:r>
            <w:r w:rsidRPr="0083038B">
              <w:rPr>
                <w:rFonts w:ascii="Arial Narrow" w:hAnsi="Arial Narrow" w:cs="Tahoma"/>
                <w:b/>
                <w:bCs/>
                <w:color w:val="FF0000"/>
                <w:sz w:val="18"/>
                <w:szCs w:val="18"/>
              </w:rPr>
              <w:t xml:space="preserve">OFFEND </w:t>
            </w:r>
            <w:r w:rsidRPr="0083038B">
              <w:rPr>
                <w:rFonts w:ascii="Arial Narrow" w:hAnsi="Arial Narrow" w:cs="Tahoma"/>
                <w:b/>
                <w:color w:val="000000"/>
                <w:sz w:val="18"/>
                <w:szCs w:val="18"/>
              </w:rPr>
              <w:t xml:space="preserve">during the reporting period </w:t>
            </w:r>
          </w:p>
          <w:p w:rsidR="004253B2" w:rsidRPr="006018AD" w:rsidRDefault="004253B2" w:rsidP="00313336">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(long term)</w:t>
            </w:r>
          </w:p>
        </w:tc>
        <w:tc>
          <w:tcPr>
            <w:tcW w:w="4268" w:type="dxa"/>
            <w:tcBorders>
              <w:top w:val="single" w:sz="6" w:space="0" w:color="000000"/>
              <w:bottom w:val="single" w:sz="6" w:space="0" w:color="000000"/>
              <w:right w:val="single" w:sz="6" w:space="0" w:color="000000"/>
            </w:tcBorders>
          </w:tcPr>
          <w:p w:rsidR="004253B2" w:rsidRPr="006018AD" w:rsidRDefault="004253B2" w:rsidP="00313336">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participating program youth who were arrested or seen at a juvenile court for a delinquent offense during the reporting period. Appropriate for any youth-serving program. Official records (police, juvenile court) are the preferred data source. The number of youth tracked should reflect the number of program youth that are followed or monitored for arrests or offenses 6-12 months after exiting the program. Ex. I have a lot of youth who exited my program 6-12 months ago, but we are only tracking 100 of them, so A is 100. Of these 100 program youth that exited the program 6-12 months ago 65 had a new arrest or delinquent offense during this reporting period, so B is 65.</w:t>
            </w:r>
          </w:p>
        </w:tc>
        <w:tc>
          <w:tcPr>
            <w:tcW w:w="2917" w:type="dxa"/>
            <w:tcBorders>
              <w:top w:val="single" w:sz="6" w:space="0" w:color="000000"/>
              <w:bottom w:val="single" w:sz="6" w:space="0" w:color="000000"/>
              <w:right w:val="single" w:sz="6" w:space="0" w:color="000000"/>
            </w:tcBorders>
          </w:tcPr>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A. Number of program youth who exited the program 6-12 months ago that you are tracking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B. Of A, the number of program youth who had a new arrest or delinquent offense during this reporting period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C. Number of program youth who were recommitted to a juvenile facility during this reporting period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D. Number of program youth who were sentenced to adult prison during this reporting period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E. Number of youth who received another sentence during this reporting period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F. Percent of Long Term RECIDIVISM (B/A)  </w:t>
            </w:r>
          </w:p>
        </w:tc>
        <w:tc>
          <w:tcPr>
            <w:tcW w:w="1703" w:type="dxa"/>
            <w:tcBorders>
              <w:top w:val="single" w:sz="6" w:space="0" w:color="000000"/>
              <w:bottom w:val="single" w:sz="6" w:space="0" w:color="000000"/>
              <w:right w:val="single" w:sz="6" w:space="0" w:color="000000"/>
            </w:tcBorders>
          </w:tcPr>
          <w:p w:rsidR="004253B2" w:rsidRPr="005C5F15" w:rsidRDefault="004253B2" w:rsidP="008D1484">
            <w:pPr>
              <w:keepLines/>
              <w:spacing w:line="195" w:lineRule="atLeast"/>
              <w:rPr>
                <w:rFonts w:ascii="Arial Narrow" w:hAnsi="Arial Narrow" w:cs="Tahoma"/>
                <w:color w:val="000000"/>
                <w:sz w:val="18"/>
                <w:szCs w:val="17"/>
              </w:rPr>
            </w:pPr>
          </w:p>
        </w:tc>
      </w:tr>
      <w:tr w:rsidR="004253B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4253B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17</w:t>
            </w:r>
          </w:p>
        </w:tc>
        <w:tc>
          <w:tcPr>
            <w:tcW w:w="0" w:type="auto"/>
            <w:tcBorders>
              <w:top w:val="single" w:sz="6" w:space="0" w:color="000000"/>
              <w:left w:val="single" w:sz="6" w:space="0" w:color="000000"/>
              <w:bottom w:val="single" w:sz="6" w:space="0" w:color="000000"/>
              <w:right w:val="single" w:sz="6" w:space="0" w:color="000000"/>
            </w:tcBorders>
          </w:tcPr>
          <w:p w:rsidR="004253B2" w:rsidRPr="0083038B" w:rsidRDefault="004253B2" w:rsidP="00313336">
            <w:pPr>
              <w:keepLines/>
              <w:spacing w:line="195" w:lineRule="atLeast"/>
              <w:rPr>
                <w:rFonts w:ascii="Arial Narrow" w:hAnsi="Arial Narrow" w:cs="Tahoma"/>
                <w:b/>
                <w:color w:val="000000"/>
                <w:sz w:val="18"/>
                <w:szCs w:val="18"/>
              </w:rPr>
            </w:pPr>
            <w:r w:rsidRPr="0083038B">
              <w:rPr>
                <w:rFonts w:ascii="Arial Narrow" w:hAnsi="Arial Narrow" w:cs="Tahoma"/>
                <w:b/>
                <w:color w:val="000000"/>
                <w:sz w:val="18"/>
                <w:szCs w:val="18"/>
              </w:rPr>
              <w:t xml:space="preserve">Number and percent of program youth who </w:t>
            </w:r>
            <w:r w:rsidRPr="0083038B">
              <w:rPr>
                <w:rFonts w:ascii="Arial Narrow" w:hAnsi="Arial Narrow" w:cs="Tahoma"/>
                <w:b/>
                <w:color w:val="FF0000"/>
                <w:sz w:val="18"/>
                <w:szCs w:val="18"/>
              </w:rPr>
              <w:t>RE-</w:t>
            </w:r>
            <w:r w:rsidRPr="0083038B">
              <w:rPr>
                <w:rFonts w:ascii="Arial Narrow" w:hAnsi="Arial Narrow" w:cs="Tahoma"/>
                <w:b/>
                <w:bCs/>
                <w:color w:val="FF0000"/>
                <w:sz w:val="18"/>
                <w:szCs w:val="18"/>
              </w:rPr>
              <w:t xml:space="preserve">OFFEND </w:t>
            </w:r>
            <w:r w:rsidRPr="0083038B">
              <w:rPr>
                <w:rFonts w:ascii="Arial Narrow" w:hAnsi="Arial Narrow" w:cs="Tahoma"/>
                <w:b/>
                <w:color w:val="000000"/>
                <w:sz w:val="18"/>
                <w:szCs w:val="18"/>
              </w:rPr>
              <w:t xml:space="preserve">during the reporting period </w:t>
            </w:r>
          </w:p>
          <w:p w:rsidR="004253B2" w:rsidRPr="006018AD" w:rsidRDefault="004253B2" w:rsidP="00313336">
            <w:pPr>
              <w:keepLines/>
              <w:spacing w:line="195" w:lineRule="atLeast"/>
              <w:rPr>
                <w:rFonts w:ascii="Arial Narrow" w:hAnsi="Arial Narrow" w:cs="Tahoma"/>
                <w:b/>
                <w:bCs/>
                <w:color w:val="000000"/>
                <w:sz w:val="18"/>
                <w:szCs w:val="18"/>
              </w:rPr>
            </w:pPr>
            <w:r w:rsidRPr="006018AD">
              <w:rPr>
                <w:rFonts w:ascii="Arial Narrow" w:hAnsi="Arial Narrow" w:cs="Tahoma"/>
                <w:color w:val="000000"/>
                <w:sz w:val="18"/>
                <w:szCs w:val="18"/>
              </w:rPr>
              <w:t>(short term)</w:t>
            </w:r>
          </w:p>
        </w:tc>
        <w:tc>
          <w:tcPr>
            <w:tcW w:w="4268" w:type="dxa"/>
            <w:tcBorders>
              <w:top w:val="single" w:sz="6" w:space="0" w:color="000000"/>
              <w:bottom w:val="single" w:sz="6" w:space="0" w:color="000000"/>
              <w:right w:val="single" w:sz="6" w:space="0" w:color="000000"/>
            </w:tcBorders>
          </w:tcPr>
          <w:p w:rsidR="004253B2" w:rsidRPr="006018AD" w:rsidRDefault="004253B2" w:rsidP="00313336">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participating program youth who were arrested or seen at a juvenile court for a new delinquent offense during the reporting period. Appropriate for any youth-serving program. Official records (police, juvenile court) are the preferred data source. The number of youth tracked should reflect the number of program youth that are followed or monitored for new arrests or offenses. Ideally this number should be all youth served by the program during this reporting period. Ex. If I am serving 100 youth in my program, A would be 100. If I am following up with 50 of them, B would be 50. Of these 50 program youth I’m tracking, if 25 of them were arrested or had a delinquent offense during this reporting period, then C would be 25. </w:t>
            </w:r>
          </w:p>
        </w:tc>
        <w:tc>
          <w:tcPr>
            <w:tcW w:w="2917" w:type="dxa"/>
            <w:tcBorders>
              <w:top w:val="single" w:sz="6" w:space="0" w:color="000000"/>
              <w:bottom w:val="single" w:sz="6" w:space="0" w:color="000000"/>
              <w:right w:val="single" w:sz="6" w:space="0" w:color="000000"/>
            </w:tcBorders>
          </w:tcPr>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Total number of program youth served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Number of program youth tracked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Of B, the number of program youth who had a new arrest or delinquent offense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D.</w:t>
            </w:r>
            <w:r w:rsidRPr="006018AD">
              <w:rPr>
                <w:rFonts w:ascii="Arial Narrow" w:hAnsi="Arial Narrow" w:cs="Tahoma"/>
                <w:color w:val="000000"/>
                <w:sz w:val="18"/>
                <w:szCs w:val="18"/>
              </w:rPr>
              <w:tab/>
              <w:t>Number of program youth who were recommitted to a juvenile facility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E.</w:t>
            </w:r>
            <w:r w:rsidRPr="006018AD">
              <w:rPr>
                <w:rFonts w:ascii="Arial Narrow" w:hAnsi="Arial Narrow" w:cs="Tahoma"/>
                <w:color w:val="000000"/>
                <w:sz w:val="18"/>
                <w:szCs w:val="18"/>
              </w:rPr>
              <w:tab/>
              <w:t>Number of program youth who were sentenced to adult prison during this reporting period</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F.</w:t>
            </w:r>
            <w:r w:rsidRPr="006018AD">
              <w:rPr>
                <w:rFonts w:ascii="Arial Narrow" w:hAnsi="Arial Narrow" w:cs="Tahoma"/>
                <w:color w:val="000000"/>
                <w:sz w:val="18"/>
                <w:szCs w:val="18"/>
              </w:rPr>
              <w:tab/>
              <w:t>Number of youth who received another sentence during this reporting period</w:t>
            </w:r>
          </w:p>
          <w:p w:rsidR="004253B2" w:rsidRPr="006018AD" w:rsidRDefault="004253B2" w:rsidP="00313336">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G. Percent RECIDIVISM (C/B)</w:t>
            </w:r>
          </w:p>
        </w:tc>
        <w:tc>
          <w:tcPr>
            <w:tcW w:w="1703" w:type="dxa"/>
            <w:tcBorders>
              <w:top w:val="single" w:sz="6" w:space="0" w:color="000000"/>
              <w:bottom w:val="single" w:sz="6" w:space="0" w:color="000000"/>
              <w:right w:val="single" w:sz="6" w:space="0" w:color="000000"/>
            </w:tcBorders>
          </w:tcPr>
          <w:p w:rsidR="004253B2" w:rsidRPr="005C5F15" w:rsidRDefault="004253B2" w:rsidP="008D1484">
            <w:pPr>
              <w:keepLines/>
              <w:spacing w:line="195" w:lineRule="atLeast"/>
              <w:rPr>
                <w:rFonts w:ascii="Arial Narrow" w:hAnsi="Arial Narrow" w:cs="Tahoma"/>
                <w:color w:val="000000"/>
                <w:sz w:val="18"/>
                <w:szCs w:val="17"/>
              </w:rPr>
            </w:pPr>
          </w:p>
        </w:tc>
      </w:tr>
      <w:tr w:rsidR="004253B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4253B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18</w:t>
            </w:r>
          </w:p>
        </w:tc>
        <w:tc>
          <w:tcPr>
            <w:tcW w:w="0" w:type="auto"/>
            <w:tcBorders>
              <w:top w:val="single" w:sz="6" w:space="0" w:color="000000"/>
              <w:left w:val="single" w:sz="6" w:space="0" w:color="000000"/>
              <w:bottom w:val="single" w:sz="6" w:space="0" w:color="000000"/>
              <w:right w:val="single" w:sz="6" w:space="0" w:color="000000"/>
            </w:tcBorders>
          </w:tcPr>
          <w:p w:rsidR="004253B2" w:rsidRPr="0083038B" w:rsidRDefault="004253B2" w:rsidP="00313336">
            <w:pPr>
              <w:keepLines/>
              <w:spacing w:line="195" w:lineRule="atLeast"/>
              <w:rPr>
                <w:rFonts w:ascii="Arial Narrow" w:hAnsi="Arial Narrow" w:cs="Tahoma"/>
                <w:b/>
                <w:color w:val="000000"/>
                <w:sz w:val="18"/>
                <w:szCs w:val="18"/>
              </w:rPr>
            </w:pPr>
            <w:r w:rsidRPr="0083038B">
              <w:rPr>
                <w:rFonts w:ascii="Arial Narrow" w:hAnsi="Arial Narrow" w:cs="Tahoma"/>
                <w:b/>
                <w:color w:val="000000"/>
                <w:sz w:val="18"/>
                <w:szCs w:val="18"/>
              </w:rPr>
              <w:t xml:space="preserve">Number and percent of program youth who </w:t>
            </w:r>
            <w:bookmarkStart w:id="0" w:name="_GoBack"/>
            <w:bookmarkEnd w:id="0"/>
            <w:r w:rsidRPr="0083038B">
              <w:rPr>
                <w:rFonts w:ascii="Arial Narrow" w:hAnsi="Arial Narrow" w:cs="Tahoma"/>
                <w:b/>
                <w:bCs/>
                <w:color w:val="FF0000"/>
                <w:sz w:val="18"/>
                <w:szCs w:val="18"/>
              </w:rPr>
              <w:t xml:space="preserve">RE-OFFEND </w:t>
            </w:r>
          </w:p>
          <w:p w:rsidR="004253B2" w:rsidRPr="006018AD" w:rsidRDefault="004253B2" w:rsidP="00313336">
            <w:pPr>
              <w:keepLines/>
              <w:spacing w:line="195" w:lineRule="atLeast"/>
              <w:rPr>
                <w:rFonts w:ascii="Arial Narrow" w:hAnsi="Arial Narrow" w:cs="Tahoma"/>
                <w:b/>
                <w:bCs/>
                <w:color w:val="000000"/>
                <w:sz w:val="18"/>
                <w:szCs w:val="18"/>
              </w:rPr>
            </w:pPr>
            <w:r w:rsidRPr="006018AD">
              <w:rPr>
                <w:rFonts w:ascii="Arial Narrow" w:hAnsi="Arial Narrow" w:cs="Tahoma"/>
                <w:color w:val="000000"/>
                <w:sz w:val="18"/>
                <w:szCs w:val="18"/>
              </w:rPr>
              <w:t>(long term)</w:t>
            </w:r>
          </w:p>
        </w:tc>
        <w:tc>
          <w:tcPr>
            <w:tcW w:w="4268" w:type="dxa"/>
            <w:tcBorders>
              <w:top w:val="single" w:sz="6" w:space="0" w:color="000000"/>
              <w:bottom w:val="single" w:sz="6" w:space="0" w:color="000000"/>
              <w:right w:val="single" w:sz="6" w:space="0" w:color="000000"/>
            </w:tcBorders>
          </w:tcPr>
          <w:p w:rsidR="004253B2" w:rsidRPr="006018AD" w:rsidRDefault="004253B2" w:rsidP="00313336">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participating program youth who were arrested or seen at a juvenile court for a new delinquent offense during the reporting period. Appropriate for any youth-serving program. Official records (police, juvenile court) are the preferred data source. The number of youth tracked should reflect the number of program youth that are followed or monitored for new arrests or offenses 6-12 months after exiting the program. Ex. I have a lot of youth who exited my program 6-12 months ago, but we are only tracking 100 of them, so A is 100. Of these 100 program youth that exited the program 6-12 months ago 65 had a new arrest or delinquent offense during this reporting period, so B is 65.</w:t>
            </w:r>
          </w:p>
        </w:tc>
        <w:tc>
          <w:tcPr>
            <w:tcW w:w="2917" w:type="dxa"/>
            <w:tcBorders>
              <w:top w:val="single" w:sz="6" w:space="0" w:color="000000"/>
              <w:bottom w:val="single" w:sz="6" w:space="0" w:color="000000"/>
              <w:right w:val="single" w:sz="6" w:space="0" w:color="000000"/>
            </w:tcBorders>
          </w:tcPr>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A. Number of program youth who exited the program 6-12 months ago that you are tracking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B. Of A, the number of program youth who had a new arrest or delinquent offense during this reporting period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C. Number of program youth who were recommitted to a juvenile facility during this reporting period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D. Number of program youth who were sentenced to adult prison during this reporting period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E. Number of youth who received another sentence during this reporting period       </w:t>
            </w:r>
          </w:p>
          <w:p w:rsidR="004253B2" w:rsidRPr="006018AD" w:rsidRDefault="004253B2" w:rsidP="00313336">
            <w:pPr>
              <w:keepLines/>
              <w:tabs>
                <w:tab w:val="left" w:pos="201"/>
              </w:tabs>
              <w:spacing w:line="195" w:lineRule="atLeast"/>
              <w:ind w:left="185" w:hanging="162"/>
              <w:rPr>
                <w:rFonts w:ascii="Arial Narrow" w:hAnsi="Arial Narrow" w:cs="Tahoma"/>
                <w:color w:val="000000"/>
                <w:sz w:val="18"/>
                <w:szCs w:val="18"/>
              </w:rPr>
            </w:pPr>
            <w:r w:rsidRPr="006018AD">
              <w:rPr>
                <w:rFonts w:ascii="Arial Narrow" w:hAnsi="Arial Narrow" w:cs="Tahoma"/>
                <w:color w:val="000000"/>
                <w:sz w:val="18"/>
                <w:szCs w:val="18"/>
              </w:rPr>
              <w:t xml:space="preserve">F. Percent of Long Term RECIDIVISM (B/A)  </w:t>
            </w:r>
          </w:p>
        </w:tc>
        <w:tc>
          <w:tcPr>
            <w:tcW w:w="1703" w:type="dxa"/>
            <w:tcBorders>
              <w:top w:val="single" w:sz="6" w:space="0" w:color="000000"/>
              <w:bottom w:val="single" w:sz="6" w:space="0" w:color="000000"/>
              <w:right w:val="single" w:sz="6" w:space="0" w:color="000000"/>
            </w:tcBorders>
          </w:tcPr>
          <w:p w:rsidR="004253B2" w:rsidRPr="005C5F15" w:rsidRDefault="004253B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19</w:t>
            </w:r>
          </w:p>
        </w:tc>
        <w:tc>
          <w:tcPr>
            <w:tcW w:w="0" w:type="auto"/>
            <w:tcBorders>
              <w:top w:val="single" w:sz="6" w:space="0" w:color="000000"/>
              <w:left w:val="single" w:sz="6" w:space="0" w:color="000000"/>
              <w:bottom w:val="single" w:sz="6" w:space="0" w:color="000000"/>
              <w:right w:val="single" w:sz="6" w:space="0" w:color="000000"/>
            </w:tcBorders>
          </w:tcPr>
          <w:p w:rsidR="001B1CF1" w:rsidRPr="006018AD" w:rsidRDefault="00C92622" w:rsidP="008D1484">
            <w:pPr>
              <w:keepLines/>
              <w:spacing w:line="195" w:lineRule="atLeast"/>
              <w:rPr>
                <w:rFonts w:ascii="Arial Narrow" w:hAnsi="Arial Narrow" w:cs="Tahoma"/>
                <w:b/>
                <w:bCs/>
                <w:color w:val="000000"/>
                <w:sz w:val="18"/>
                <w:szCs w:val="18"/>
              </w:rPr>
            </w:pPr>
            <w:r w:rsidRPr="006018AD">
              <w:rPr>
                <w:rFonts w:ascii="Arial Narrow" w:hAnsi="Arial Narrow" w:cs="Tahoma"/>
                <w:color w:val="000000"/>
                <w:sz w:val="18"/>
                <w:szCs w:val="18"/>
              </w:rPr>
              <w:t>Number and percent of program youth charged with formal probation violations</w:t>
            </w:r>
            <w:r w:rsidRPr="006018AD">
              <w:rPr>
                <w:rFonts w:ascii="Arial Narrow" w:hAnsi="Arial Narrow" w:cs="Tahoma"/>
                <w:b/>
                <w:bCs/>
                <w:color w:val="000000"/>
                <w:sz w:val="18"/>
                <w:szCs w:val="18"/>
              </w:rPr>
              <w:t xml:space="preserve"> </w:t>
            </w:r>
          </w:p>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bCs/>
                <w:color w:val="000000"/>
                <w:sz w:val="18"/>
                <w:szCs w:val="18"/>
              </w:rPr>
              <w:t>(short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program youth who have been charged with a formal probation violation. Official records are the preferred data source.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Number of program youth charged with a probation violation</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Number of youth in program</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r w:rsidRPr="005C5F15">
              <w:rPr>
                <w:rFonts w:ascii="Arial Narrow" w:hAnsi="Arial Narrow" w:cs="Tahoma"/>
                <w:color w:val="000000"/>
                <w:sz w:val="18"/>
                <w:szCs w:val="17"/>
              </w:rPr>
              <w:t>2</w:t>
            </w:r>
            <w:r w:rsidR="001B1CF1">
              <w:rPr>
                <w:rFonts w:ascii="Arial Narrow" w:hAnsi="Arial Narrow" w:cs="Tahoma"/>
                <w:color w:val="000000"/>
                <w:sz w:val="18"/>
                <w:szCs w:val="17"/>
              </w:rPr>
              <w:t>0</w:t>
            </w:r>
            <w:r w:rsidRPr="005C5F15">
              <w:rPr>
                <w:rFonts w:ascii="Arial Narrow" w:hAnsi="Arial Narrow" w:cs="Tahoma"/>
                <w:color w:val="000000"/>
                <w:sz w:val="18"/>
                <w:szCs w:val="17"/>
              </w:rPr>
              <w:t xml:space="preserve"> </w:t>
            </w:r>
          </w:p>
        </w:tc>
        <w:tc>
          <w:tcPr>
            <w:tcW w:w="0" w:type="auto"/>
            <w:tcBorders>
              <w:top w:val="single" w:sz="6" w:space="0" w:color="000000"/>
              <w:left w:val="single" w:sz="6" w:space="0" w:color="000000"/>
              <w:bottom w:val="single" w:sz="6" w:space="0" w:color="000000"/>
              <w:right w:val="single" w:sz="6" w:space="0" w:color="000000"/>
            </w:tcBorders>
          </w:tcPr>
          <w:p w:rsidR="001B1CF1"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 xml:space="preserve">Number and percent of program youth charged with formal probation violations </w:t>
            </w:r>
          </w:p>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(long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program youth who have been charged with a formal probation violation. Official records are the preferred data source.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Number of program youth charged with a probation violation</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Number of youth in program</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21</w:t>
            </w:r>
          </w:p>
        </w:tc>
        <w:tc>
          <w:tcPr>
            <w:tcW w:w="0" w:type="auto"/>
            <w:tcBorders>
              <w:top w:val="single" w:sz="6" w:space="0" w:color="000000"/>
              <w:left w:val="single" w:sz="6" w:space="0" w:color="000000"/>
              <w:bottom w:val="single" w:sz="6" w:space="0" w:color="000000"/>
              <w:right w:val="single" w:sz="6" w:space="0" w:color="000000"/>
            </w:tcBorders>
          </w:tcPr>
          <w:p w:rsidR="001B1CF1" w:rsidRPr="006018AD" w:rsidRDefault="00C92622" w:rsidP="008D1484">
            <w:pPr>
              <w:keepLines/>
              <w:spacing w:line="195" w:lineRule="atLeast"/>
              <w:rPr>
                <w:rFonts w:ascii="Arial Narrow" w:hAnsi="Arial Narrow" w:cs="Tahoma"/>
                <w:b/>
                <w:bCs/>
                <w:color w:val="000000"/>
                <w:sz w:val="18"/>
                <w:szCs w:val="18"/>
              </w:rPr>
            </w:pPr>
            <w:r w:rsidRPr="006018AD">
              <w:rPr>
                <w:rFonts w:ascii="Arial Narrow" w:hAnsi="Arial Narrow" w:cs="Tahoma"/>
                <w:b/>
                <w:color w:val="000000"/>
                <w:sz w:val="18"/>
                <w:szCs w:val="18"/>
              </w:rPr>
              <w:t>Number and percent of program youth exhibiting desired change in substance use</w:t>
            </w:r>
            <w:r w:rsidRPr="006018AD">
              <w:rPr>
                <w:rFonts w:ascii="Arial Narrow" w:hAnsi="Arial Narrow" w:cs="Tahoma"/>
                <w:b/>
                <w:bCs/>
                <w:color w:val="000000"/>
                <w:sz w:val="18"/>
                <w:szCs w:val="18"/>
              </w:rPr>
              <w:t xml:space="preserve"> </w:t>
            </w:r>
          </w:p>
          <w:p w:rsidR="00C92622" w:rsidRPr="006018AD" w:rsidRDefault="00C92622" w:rsidP="008D1484">
            <w:pPr>
              <w:keepLines/>
              <w:spacing w:line="195" w:lineRule="atLeast"/>
              <w:rPr>
                <w:rFonts w:ascii="Arial Narrow" w:hAnsi="Arial Narrow" w:cs="Tahoma"/>
                <w:b/>
                <w:color w:val="000000"/>
                <w:sz w:val="18"/>
                <w:szCs w:val="18"/>
              </w:rPr>
            </w:pPr>
            <w:r w:rsidRPr="006018AD">
              <w:rPr>
                <w:rFonts w:ascii="Arial Narrow" w:hAnsi="Arial Narrow" w:cs="Tahoma"/>
                <w:bCs/>
                <w:color w:val="000000"/>
                <w:sz w:val="18"/>
                <w:szCs w:val="18"/>
              </w:rPr>
              <w:t>(short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program youth who have exhibited a change in substance use during the reporting period. Self-report, staff rating, or urinalysis are most likely data sources.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Number of program youth served during the program period with the noted behavioral change</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Total number of youth served during the reporting period.</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22</w:t>
            </w:r>
          </w:p>
        </w:tc>
        <w:tc>
          <w:tcPr>
            <w:tcW w:w="0" w:type="auto"/>
            <w:tcBorders>
              <w:top w:val="single" w:sz="6" w:space="0" w:color="000000"/>
              <w:left w:val="single" w:sz="6" w:space="0" w:color="000000"/>
              <w:bottom w:val="single" w:sz="6" w:space="0" w:color="000000"/>
              <w:right w:val="single" w:sz="6" w:space="0" w:color="000000"/>
            </w:tcBorders>
          </w:tcPr>
          <w:p w:rsidR="001B1CF1"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b/>
                <w:color w:val="000000"/>
                <w:sz w:val="18"/>
                <w:szCs w:val="18"/>
              </w:rPr>
              <w:t>Number and percent of program youth exhibiting a desired change in targeted behaviors</w:t>
            </w:r>
            <w:r w:rsidRPr="006018AD">
              <w:rPr>
                <w:rFonts w:ascii="Arial Narrow" w:hAnsi="Arial Narrow" w:cs="Tahoma"/>
                <w:color w:val="000000"/>
                <w:sz w:val="18"/>
                <w:szCs w:val="18"/>
              </w:rPr>
              <w:t xml:space="preserve"> </w:t>
            </w:r>
          </w:p>
          <w:p w:rsidR="00C92622" w:rsidRPr="006018AD" w:rsidRDefault="00C92622" w:rsidP="008D1484">
            <w:pPr>
              <w:keepLines/>
              <w:spacing w:line="195" w:lineRule="atLeast"/>
              <w:rPr>
                <w:rFonts w:ascii="Arial Narrow" w:hAnsi="Arial Narrow" w:cs="Tahoma"/>
                <w:b/>
                <w:color w:val="000000"/>
                <w:sz w:val="18"/>
                <w:szCs w:val="18"/>
              </w:rPr>
            </w:pPr>
            <w:r w:rsidRPr="006018AD">
              <w:rPr>
                <w:rFonts w:ascii="Arial Narrow" w:hAnsi="Arial Narrow" w:cs="Tahoma"/>
                <w:color w:val="000000"/>
                <w:sz w:val="18"/>
                <w:szCs w:val="18"/>
              </w:rPr>
              <w:t>(long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Select as many as apply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Total number of youth who exited the program 6-12 months ago who had the noted behavioral change</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Total number of youth who, during this reporting period, exited the program 6-12 months earlier.</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23</w:t>
            </w:r>
          </w:p>
        </w:tc>
        <w:tc>
          <w:tcPr>
            <w:tcW w:w="0" w:type="auto"/>
            <w:tcBorders>
              <w:top w:val="single" w:sz="6" w:space="0" w:color="000000"/>
              <w:left w:val="single" w:sz="6" w:space="0" w:color="000000"/>
              <w:bottom w:val="single" w:sz="6" w:space="0" w:color="000000"/>
              <w:right w:val="single" w:sz="6" w:space="0" w:color="000000"/>
            </w:tcBorders>
          </w:tcPr>
          <w:p w:rsidR="001B1CF1" w:rsidRPr="006018AD" w:rsidRDefault="00C92622" w:rsidP="008D1484">
            <w:pPr>
              <w:keepLines/>
              <w:spacing w:line="195" w:lineRule="atLeast"/>
              <w:rPr>
                <w:rFonts w:ascii="Arial Narrow" w:hAnsi="Arial Narrow" w:cs="Tahoma"/>
                <w:b/>
                <w:bCs/>
                <w:color w:val="000000"/>
                <w:sz w:val="18"/>
                <w:szCs w:val="18"/>
              </w:rPr>
            </w:pPr>
            <w:r w:rsidRPr="006018AD">
              <w:rPr>
                <w:rFonts w:ascii="Arial Narrow" w:hAnsi="Arial Narrow" w:cs="Tahoma"/>
                <w:b/>
                <w:bCs/>
                <w:color w:val="000000"/>
                <w:sz w:val="18"/>
                <w:szCs w:val="18"/>
              </w:rPr>
              <w:t xml:space="preserve">Number and percent of program youth completing program requirements </w:t>
            </w:r>
          </w:p>
          <w:p w:rsidR="00C92622" w:rsidRPr="006018AD" w:rsidRDefault="00C92622" w:rsidP="008D1484">
            <w:pPr>
              <w:keepLines/>
              <w:spacing w:line="195" w:lineRule="atLeast"/>
              <w:rPr>
                <w:rFonts w:ascii="Arial Narrow" w:hAnsi="Arial Narrow" w:cs="Tahoma"/>
                <w:b/>
                <w:bCs/>
                <w:color w:val="000000"/>
                <w:sz w:val="18"/>
                <w:szCs w:val="18"/>
              </w:rPr>
            </w:pPr>
            <w:r w:rsidRPr="006018AD">
              <w:rPr>
                <w:rFonts w:ascii="Arial Narrow" w:hAnsi="Arial Narrow" w:cs="Tahoma"/>
                <w:bCs/>
                <w:color w:val="000000"/>
                <w:sz w:val="18"/>
                <w:szCs w:val="18"/>
              </w:rPr>
              <w:t>(short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 xml:space="preserve">The number and percent of program youth who have successfully fulfilled all program obligations and requirements. Program obligations will vary by program, but should be a predefined list of requirements or obligations that clients must meet prior to program completion. Program records are the preferred data source. The total </w:t>
            </w:r>
            <w:r w:rsidR="0060554F" w:rsidRPr="006018AD">
              <w:rPr>
                <w:rFonts w:ascii="Arial Narrow" w:hAnsi="Arial Narrow" w:cs="Tahoma"/>
                <w:color w:val="000000"/>
                <w:sz w:val="18"/>
                <w:szCs w:val="18"/>
              </w:rPr>
              <w:t>number of youth includes</w:t>
            </w:r>
            <w:r w:rsidRPr="006018AD">
              <w:rPr>
                <w:rFonts w:ascii="Arial Narrow" w:hAnsi="Arial Narrow" w:cs="Tahoma"/>
                <w:color w:val="000000"/>
                <w:sz w:val="18"/>
                <w:szCs w:val="18"/>
              </w:rPr>
              <w:t xml:space="preserve"> those who exited successfully or unsuccessfully.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Number of program youth who exited the program having completed program requirements</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Total number of youth who exited the program during the reporting period (both successfully and unsuccessfully)</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24</w:t>
            </w:r>
          </w:p>
        </w:tc>
        <w:tc>
          <w:tcPr>
            <w:tcW w:w="0" w:type="auto"/>
            <w:tcBorders>
              <w:top w:val="single" w:sz="6" w:space="0" w:color="000000"/>
              <w:left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Number and percent of youth complying with their aftercare plan</w:t>
            </w:r>
            <w:r w:rsidRPr="006018AD">
              <w:rPr>
                <w:rFonts w:ascii="Arial Narrow" w:hAnsi="Arial Narrow" w:cs="Tahoma"/>
                <w:b/>
                <w:bCs/>
                <w:color w:val="000000"/>
                <w:sz w:val="18"/>
                <w:szCs w:val="18"/>
              </w:rPr>
              <w:t xml:space="preserve"> </w:t>
            </w:r>
            <w:r w:rsidRPr="006018AD">
              <w:rPr>
                <w:rFonts w:ascii="Arial Narrow" w:hAnsi="Arial Narrow" w:cs="Tahoma"/>
                <w:bCs/>
                <w:color w:val="000000"/>
                <w:sz w:val="18"/>
                <w:szCs w:val="18"/>
              </w:rPr>
              <w:t>(short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Number and percent of youth who comply with their designed aftercare plan once youth exit program. Program records are the preferred data source.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Number of youth complying with aftercare plan</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Number of youth with an aftercare plan</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25</w:t>
            </w:r>
          </w:p>
        </w:tc>
        <w:tc>
          <w:tcPr>
            <w:tcW w:w="0" w:type="auto"/>
            <w:tcBorders>
              <w:top w:val="single" w:sz="6" w:space="0" w:color="000000"/>
              <w:left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Number and percent of program families satisfied with program</w:t>
            </w:r>
            <w:r w:rsidRPr="006018AD">
              <w:rPr>
                <w:rFonts w:ascii="Arial Narrow" w:hAnsi="Arial Narrow" w:cs="Tahoma"/>
                <w:b/>
                <w:bCs/>
                <w:color w:val="000000"/>
                <w:sz w:val="18"/>
                <w:szCs w:val="18"/>
              </w:rPr>
              <w:t xml:space="preserve"> </w:t>
            </w:r>
            <w:r w:rsidRPr="006018AD">
              <w:rPr>
                <w:rFonts w:ascii="Arial Narrow" w:hAnsi="Arial Narrow" w:cs="Tahoma"/>
                <w:bCs/>
                <w:color w:val="000000"/>
                <w:sz w:val="18"/>
                <w:szCs w:val="18"/>
              </w:rPr>
              <w:t>(short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program families satisfied with the program in areas such as staff relations and expertise, general program operations, facilities, materials, and service. Self-report data collected using program evaluation or assessment forms are the expected data source.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Number of program families satisfied with the program</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Total number of program families served by the program during the reporting period</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26</w:t>
            </w:r>
          </w:p>
        </w:tc>
        <w:tc>
          <w:tcPr>
            <w:tcW w:w="0" w:type="auto"/>
            <w:tcBorders>
              <w:top w:val="single" w:sz="6" w:space="0" w:color="000000"/>
              <w:left w:val="single" w:sz="6" w:space="0" w:color="000000"/>
              <w:bottom w:val="single" w:sz="6" w:space="0" w:color="000000"/>
              <w:right w:val="single" w:sz="6" w:space="0" w:color="000000"/>
            </w:tcBorders>
          </w:tcPr>
          <w:p w:rsidR="001B1CF1" w:rsidRPr="006018AD" w:rsidRDefault="00C92622" w:rsidP="008D1484">
            <w:pPr>
              <w:keepLines/>
              <w:spacing w:line="195" w:lineRule="atLeast"/>
              <w:rPr>
                <w:rFonts w:ascii="Arial Narrow" w:hAnsi="Arial Narrow" w:cs="Tahoma"/>
                <w:b/>
                <w:bCs/>
                <w:color w:val="000000"/>
                <w:sz w:val="18"/>
                <w:szCs w:val="18"/>
              </w:rPr>
            </w:pPr>
            <w:r w:rsidRPr="006018AD">
              <w:rPr>
                <w:rFonts w:ascii="Arial Narrow" w:hAnsi="Arial Narrow" w:cs="Tahoma"/>
                <w:color w:val="000000"/>
                <w:sz w:val="18"/>
                <w:szCs w:val="18"/>
              </w:rPr>
              <w:t>Number and percent of program youth satisfied with program</w:t>
            </w:r>
            <w:r w:rsidRPr="006018AD">
              <w:rPr>
                <w:rFonts w:ascii="Arial Narrow" w:hAnsi="Arial Narrow" w:cs="Tahoma"/>
                <w:b/>
                <w:bCs/>
                <w:color w:val="000000"/>
                <w:sz w:val="18"/>
                <w:szCs w:val="18"/>
              </w:rPr>
              <w:t xml:space="preserve"> </w:t>
            </w:r>
          </w:p>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bCs/>
                <w:color w:val="000000"/>
                <w:sz w:val="18"/>
                <w:szCs w:val="18"/>
              </w:rPr>
              <w:t>(short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program youth satisfied with the program in areas such as staff relations and expertise, general program operations, facilities, materials, and service. Self-report data collected using program evaluation or assessment forms are the expected data source.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180"/>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Number of program youth who report being satisfied with the program</w:t>
            </w:r>
          </w:p>
          <w:p w:rsidR="00AB6326" w:rsidRPr="006018AD" w:rsidRDefault="00AB6326" w:rsidP="00AB6326">
            <w:pPr>
              <w:keepLines/>
              <w:tabs>
                <w:tab w:val="left" w:pos="201"/>
              </w:tabs>
              <w:spacing w:line="195" w:lineRule="atLeast"/>
              <w:ind w:left="225" w:hanging="180"/>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Total number of program youth served by the program during the reporting period</w:t>
            </w:r>
          </w:p>
          <w:p w:rsidR="00AB6326" w:rsidRPr="006018AD" w:rsidRDefault="00AB6326" w:rsidP="00AB6326">
            <w:pPr>
              <w:keepLines/>
              <w:tabs>
                <w:tab w:val="left" w:pos="201"/>
              </w:tabs>
              <w:spacing w:line="195" w:lineRule="atLeast"/>
              <w:ind w:left="225" w:hanging="180"/>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r w:rsidR="00C92622" w:rsidRPr="005C5F15" w:rsidTr="004253B2">
        <w:trPr>
          <w:cantSplit/>
          <w:tblCellSpacing w:w="0" w:type="dxa"/>
        </w:trPr>
        <w:tc>
          <w:tcPr>
            <w:tcW w:w="0" w:type="auto"/>
            <w:tcBorders>
              <w:top w:val="single" w:sz="6" w:space="0" w:color="000000"/>
              <w:left w:val="single" w:sz="6" w:space="0" w:color="000000"/>
              <w:bottom w:val="single" w:sz="6" w:space="0" w:color="000000"/>
            </w:tcBorders>
          </w:tcPr>
          <w:p w:rsidR="00C92622" w:rsidRPr="005C5F15" w:rsidRDefault="001B1CF1" w:rsidP="008D1484">
            <w:pPr>
              <w:keepLines/>
              <w:spacing w:line="195" w:lineRule="atLeast"/>
              <w:rPr>
                <w:rFonts w:ascii="Arial Narrow" w:hAnsi="Arial Narrow" w:cs="Tahoma"/>
                <w:color w:val="000000"/>
                <w:sz w:val="18"/>
                <w:szCs w:val="17"/>
              </w:rPr>
            </w:pPr>
            <w:r>
              <w:rPr>
                <w:rFonts w:ascii="Arial Narrow" w:hAnsi="Arial Narrow" w:cs="Tahoma"/>
                <w:color w:val="000000"/>
                <w:sz w:val="18"/>
                <w:szCs w:val="17"/>
              </w:rPr>
              <w:t>27</w:t>
            </w:r>
          </w:p>
        </w:tc>
        <w:tc>
          <w:tcPr>
            <w:tcW w:w="0" w:type="auto"/>
            <w:tcBorders>
              <w:top w:val="single" w:sz="6" w:space="0" w:color="000000"/>
              <w:left w:val="single" w:sz="6" w:space="0" w:color="000000"/>
              <w:bottom w:val="single" w:sz="6" w:space="0" w:color="000000"/>
              <w:right w:val="single" w:sz="6" w:space="0" w:color="000000"/>
            </w:tcBorders>
          </w:tcPr>
          <w:p w:rsidR="001B1CF1" w:rsidRPr="006018AD" w:rsidRDefault="00C92622" w:rsidP="008D1484">
            <w:pPr>
              <w:keepLines/>
              <w:spacing w:line="195" w:lineRule="atLeast"/>
              <w:rPr>
                <w:rFonts w:ascii="Arial Narrow" w:hAnsi="Arial Narrow" w:cs="Tahoma"/>
                <w:b/>
                <w:bCs/>
                <w:color w:val="000000"/>
                <w:sz w:val="18"/>
                <w:szCs w:val="18"/>
              </w:rPr>
            </w:pPr>
            <w:r w:rsidRPr="006018AD">
              <w:rPr>
                <w:rFonts w:ascii="Arial Narrow" w:hAnsi="Arial Narrow" w:cs="Tahoma"/>
                <w:color w:val="000000"/>
                <w:sz w:val="18"/>
                <w:szCs w:val="18"/>
              </w:rPr>
              <w:t>Number and percent of program staff with increased knowledge of program area</w:t>
            </w:r>
            <w:r w:rsidRPr="006018AD">
              <w:rPr>
                <w:rFonts w:ascii="Arial Narrow" w:hAnsi="Arial Narrow" w:cs="Tahoma"/>
                <w:b/>
                <w:bCs/>
                <w:color w:val="000000"/>
                <w:sz w:val="18"/>
                <w:szCs w:val="18"/>
              </w:rPr>
              <w:t xml:space="preserve"> </w:t>
            </w:r>
          </w:p>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bCs/>
                <w:color w:val="000000"/>
                <w:sz w:val="18"/>
                <w:szCs w:val="18"/>
              </w:rPr>
              <w:t>(short term)</w:t>
            </w:r>
          </w:p>
        </w:tc>
        <w:tc>
          <w:tcPr>
            <w:tcW w:w="4268" w:type="dxa"/>
            <w:tcBorders>
              <w:top w:val="single" w:sz="6" w:space="0" w:color="000000"/>
              <w:bottom w:val="single" w:sz="6" w:space="0" w:color="000000"/>
              <w:right w:val="single" w:sz="6" w:space="0" w:color="000000"/>
            </w:tcBorders>
          </w:tcPr>
          <w:p w:rsidR="00C92622" w:rsidRPr="006018AD" w:rsidRDefault="00C92622" w:rsidP="008D1484">
            <w:pPr>
              <w:keepLines/>
              <w:spacing w:line="195" w:lineRule="atLeast"/>
              <w:rPr>
                <w:rFonts w:ascii="Arial Narrow" w:hAnsi="Arial Narrow" w:cs="Tahoma"/>
                <w:color w:val="000000"/>
                <w:sz w:val="18"/>
                <w:szCs w:val="18"/>
              </w:rPr>
            </w:pPr>
            <w:r w:rsidRPr="006018AD">
              <w:rPr>
                <w:rFonts w:ascii="Arial Narrow" w:hAnsi="Arial Narrow" w:cs="Tahoma"/>
                <w:color w:val="000000"/>
                <w:sz w:val="18"/>
                <w:szCs w:val="18"/>
              </w:rPr>
              <w:t>The number and percent of program staff who gained a greater knowledge of the program area through trainings or other formal learning opportunities. Appropriate for any program whose staff received program-related training. Training does not need to have been given by the program. Self-report data collected using training evaluation or assessment forms are the expected data source. </w:t>
            </w:r>
          </w:p>
        </w:tc>
        <w:tc>
          <w:tcPr>
            <w:tcW w:w="2917" w:type="dxa"/>
            <w:tcBorders>
              <w:top w:val="single" w:sz="6" w:space="0" w:color="000000"/>
              <w:bottom w:val="single" w:sz="6" w:space="0" w:color="000000"/>
              <w:right w:val="single" w:sz="6" w:space="0" w:color="000000"/>
            </w:tcBorders>
          </w:tcPr>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A.</w:t>
            </w:r>
            <w:r w:rsidRPr="006018AD">
              <w:rPr>
                <w:rFonts w:ascii="Arial Narrow" w:hAnsi="Arial Narrow" w:cs="Tahoma"/>
                <w:color w:val="000000"/>
                <w:sz w:val="18"/>
                <w:szCs w:val="18"/>
              </w:rPr>
              <w:tab/>
              <w:t>Number of staff trained during the reporting period reporting increased knowledge</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B.</w:t>
            </w:r>
            <w:r w:rsidRPr="006018AD">
              <w:rPr>
                <w:rFonts w:ascii="Arial Narrow" w:hAnsi="Arial Narrow" w:cs="Tahoma"/>
                <w:color w:val="000000"/>
                <w:sz w:val="18"/>
                <w:szCs w:val="18"/>
              </w:rPr>
              <w:tab/>
              <w:t>Number of staff trained during the reporting period</w:t>
            </w:r>
          </w:p>
          <w:p w:rsidR="00AB6326" w:rsidRPr="006018AD" w:rsidRDefault="00AB6326" w:rsidP="00AB6326">
            <w:pPr>
              <w:keepLines/>
              <w:tabs>
                <w:tab w:val="left" w:pos="201"/>
              </w:tabs>
              <w:spacing w:line="195" w:lineRule="atLeast"/>
              <w:ind w:left="225" w:hanging="202"/>
              <w:rPr>
                <w:rFonts w:ascii="Arial Narrow" w:hAnsi="Arial Narrow" w:cs="Tahoma"/>
                <w:color w:val="000000"/>
                <w:sz w:val="18"/>
                <w:szCs w:val="18"/>
              </w:rPr>
            </w:pPr>
            <w:r w:rsidRPr="006018AD">
              <w:rPr>
                <w:rFonts w:ascii="Arial Narrow" w:hAnsi="Arial Narrow" w:cs="Tahoma"/>
                <w:color w:val="000000"/>
                <w:sz w:val="18"/>
                <w:szCs w:val="18"/>
              </w:rPr>
              <w:t>C.</w:t>
            </w:r>
            <w:r w:rsidRPr="006018AD">
              <w:rPr>
                <w:rFonts w:ascii="Arial Narrow" w:hAnsi="Arial Narrow" w:cs="Tahoma"/>
                <w:color w:val="000000"/>
                <w:sz w:val="18"/>
                <w:szCs w:val="18"/>
              </w:rPr>
              <w:tab/>
              <w:t>Percent (A/B)</w:t>
            </w:r>
          </w:p>
          <w:p w:rsidR="00C92622" w:rsidRPr="006018AD" w:rsidRDefault="00C92622" w:rsidP="008D1484">
            <w:pPr>
              <w:keepLines/>
              <w:spacing w:line="195" w:lineRule="atLeast"/>
              <w:rPr>
                <w:rFonts w:ascii="Arial Narrow" w:hAnsi="Arial Narrow" w:cs="Tahoma"/>
                <w:color w:val="000000"/>
                <w:sz w:val="18"/>
                <w:szCs w:val="18"/>
              </w:rPr>
            </w:pPr>
          </w:p>
        </w:tc>
        <w:tc>
          <w:tcPr>
            <w:tcW w:w="1703" w:type="dxa"/>
            <w:tcBorders>
              <w:top w:val="single" w:sz="6" w:space="0" w:color="000000"/>
              <w:bottom w:val="single" w:sz="6" w:space="0" w:color="000000"/>
              <w:right w:val="single" w:sz="6" w:space="0" w:color="000000"/>
            </w:tcBorders>
          </w:tcPr>
          <w:p w:rsidR="00C92622" w:rsidRPr="005C5F15" w:rsidRDefault="00C92622" w:rsidP="008D1484">
            <w:pPr>
              <w:keepLines/>
              <w:spacing w:line="195" w:lineRule="atLeast"/>
              <w:rPr>
                <w:rFonts w:ascii="Arial Narrow" w:hAnsi="Arial Narrow" w:cs="Tahoma"/>
                <w:color w:val="000000"/>
                <w:sz w:val="18"/>
                <w:szCs w:val="17"/>
              </w:rPr>
            </w:pPr>
          </w:p>
        </w:tc>
      </w:tr>
    </w:tbl>
    <w:p w:rsidR="00C92622" w:rsidRDefault="00C92622" w:rsidP="00C92622">
      <w:pPr>
        <w:pStyle w:val="NormalWeb"/>
        <w:spacing w:line="195" w:lineRule="atLeast"/>
        <w:rPr>
          <w:color w:val="000000"/>
        </w:rPr>
      </w:pPr>
      <w:r>
        <w:rPr>
          <w:color w:val="000000"/>
        </w:rPr>
        <w:t> </w:t>
      </w:r>
    </w:p>
    <w:p w:rsidR="006538AD" w:rsidRDefault="006538AD"/>
    <w:sectPr w:rsidR="006538AD" w:rsidSect="00C926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D0A" w:rsidRDefault="0060554F">
      <w:r>
        <w:separator/>
      </w:r>
    </w:p>
  </w:endnote>
  <w:endnote w:type="continuationSeparator" w:id="0">
    <w:p w:rsidR="00032D0A" w:rsidRDefault="00605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Narrow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D0A" w:rsidRDefault="0060554F">
      <w:r>
        <w:separator/>
      </w:r>
    </w:p>
  </w:footnote>
  <w:footnote w:type="continuationSeparator" w:id="0">
    <w:p w:rsidR="00032D0A" w:rsidRDefault="006055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C8E" w:rsidRPr="008776B6" w:rsidRDefault="00C92622" w:rsidP="00A93AAA">
    <w:pPr>
      <w:pStyle w:val="Heading1"/>
      <w:spacing w:before="0" w:after="0"/>
      <w:rPr>
        <w:color w:val="auto"/>
      </w:rPr>
    </w:pPr>
    <w:r w:rsidRPr="008776B6">
      <w:rPr>
        <w:color w:val="auto"/>
      </w:rPr>
      <w:t>Office of Juvenile Justice and Delinquency Prevention</w:t>
    </w:r>
  </w:p>
  <w:p w:rsidR="00C27C8E" w:rsidRPr="007D6FA1" w:rsidRDefault="00C92622" w:rsidP="00A93AAA">
    <w:pPr>
      <w:pStyle w:val="Heading1"/>
      <w:spacing w:before="100" w:after="100"/>
    </w:pPr>
    <w:r>
      <w:t>Title V COMMUNITY PREVENTION Grant Program</w:t>
    </w:r>
  </w:p>
  <w:p w:rsidR="00C27C8E" w:rsidRPr="00FA5FC2" w:rsidRDefault="00C92622" w:rsidP="00FA5FC2">
    <w:pPr>
      <w:pStyle w:val="Heading1"/>
      <w:spacing w:after="0"/>
      <w:rPr>
        <w:color w:val="auto"/>
      </w:rPr>
    </w:pPr>
    <w:r w:rsidRPr="00FA5FC2">
      <w:rPr>
        <w:color w:val="auto"/>
      </w:rPr>
      <w:t>PA 32: Substance Abuse</w:t>
    </w:r>
  </w:p>
  <w:p w:rsidR="00C27C8E" w:rsidRPr="00A93AAA" w:rsidRDefault="00C92622" w:rsidP="00A93AAA">
    <w:pPr>
      <w:pStyle w:val="TableText"/>
      <w:spacing w:before="60" w:after="320"/>
      <w:jc w:val="center"/>
      <w:rPr>
        <w:sz w:val="18"/>
      </w:rPr>
    </w:pPr>
    <w:r w:rsidRPr="00A93AAA">
      <w:rPr>
        <w:sz w:val="18"/>
      </w:rPr>
      <w:t>Bold indicates mandatory indicators.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622"/>
    <w:rsid w:val="00032D0A"/>
    <w:rsid w:val="001B1CF1"/>
    <w:rsid w:val="004253B2"/>
    <w:rsid w:val="006018AD"/>
    <w:rsid w:val="0060554F"/>
    <w:rsid w:val="006538AD"/>
    <w:rsid w:val="0083038B"/>
    <w:rsid w:val="00AB6326"/>
    <w:rsid w:val="00C92622"/>
    <w:rsid w:val="00FB6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622"/>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C92622"/>
    <w:pPr>
      <w:keepNext/>
      <w:spacing w:before="240" w:after="240"/>
      <w:jc w:val="center"/>
      <w:outlineLvl w:val="0"/>
    </w:pPr>
    <w:rPr>
      <w:rFonts w:ascii="Arial Bold" w:hAnsi="Arial Bold"/>
      <w:b/>
      <w:caps/>
      <w:color w:val="003366"/>
      <w:kern w:val="28"/>
    </w:rPr>
  </w:style>
  <w:style w:type="paragraph" w:styleId="Heading2">
    <w:name w:val="heading 2"/>
    <w:basedOn w:val="Normal"/>
    <w:next w:val="BodyText"/>
    <w:link w:val="Heading2Char"/>
    <w:qFormat/>
    <w:rsid w:val="00C92622"/>
    <w:pPr>
      <w:keepNext/>
      <w:spacing w:before="120" w:after="120"/>
      <w:outlineLvl w:val="1"/>
    </w:pPr>
    <w:rPr>
      <w:rFonts w:ascii="Arial" w:hAnsi="Arial"/>
      <w:b/>
      <w:color w:val="0033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622"/>
    <w:rPr>
      <w:rFonts w:ascii="Arial Bold" w:eastAsia="Times New Roman" w:hAnsi="Arial Bold" w:cs="Times New Roman"/>
      <w:b/>
      <w:caps/>
      <w:color w:val="003366"/>
      <w:kern w:val="28"/>
      <w:sz w:val="24"/>
      <w:szCs w:val="24"/>
    </w:rPr>
  </w:style>
  <w:style w:type="character" w:customStyle="1" w:styleId="Heading2Char">
    <w:name w:val="Heading 2 Char"/>
    <w:basedOn w:val="DefaultParagraphFont"/>
    <w:link w:val="Heading2"/>
    <w:rsid w:val="00C92622"/>
    <w:rPr>
      <w:rFonts w:ascii="Arial" w:eastAsia="Times New Roman" w:hAnsi="Arial" w:cs="Times New Roman"/>
      <w:b/>
      <w:color w:val="003366"/>
      <w:sz w:val="24"/>
      <w:szCs w:val="20"/>
    </w:rPr>
  </w:style>
  <w:style w:type="character" w:styleId="Strong">
    <w:name w:val="Strong"/>
    <w:qFormat/>
    <w:rsid w:val="00C92622"/>
    <w:rPr>
      <w:b/>
      <w:bCs/>
    </w:rPr>
  </w:style>
  <w:style w:type="paragraph" w:styleId="NormalWeb">
    <w:name w:val="Normal (Web)"/>
    <w:basedOn w:val="Normal"/>
    <w:rsid w:val="00C92622"/>
    <w:rPr>
      <w:sz w:val="17"/>
      <w:szCs w:val="17"/>
    </w:rPr>
  </w:style>
  <w:style w:type="paragraph" w:customStyle="1" w:styleId="TableText">
    <w:name w:val="Table Text"/>
    <w:basedOn w:val="Normal"/>
    <w:next w:val="BodyText"/>
    <w:rsid w:val="00C92622"/>
    <w:pPr>
      <w:suppressAutoHyphens/>
      <w:spacing w:before="20" w:after="20"/>
    </w:pPr>
    <w:rPr>
      <w:rFonts w:ascii="Helvetica" w:hAnsi="Helvetica"/>
      <w:sz w:val="20"/>
      <w:szCs w:val="20"/>
    </w:rPr>
  </w:style>
  <w:style w:type="paragraph" w:styleId="BodyText">
    <w:name w:val="Body Text"/>
    <w:basedOn w:val="Normal"/>
    <w:link w:val="BodyTextChar"/>
    <w:uiPriority w:val="99"/>
    <w:semiHidden/>
    <w:unhideWhenUsed/>
    <w:rsid w:val="00C92622"/>
    <w:pPr>
      <w:spacing w:after="120"/>
    </w:pPr>
  </w:style>
  <w:style w:type="character" w:customStyle="1" w:styleId="BodyTextChar">
    <w:name w:val="Body Text Char"/>
    <w:basedOn w:val="DefaultParagraphFont"/>
    <w:link w:val="BodyText"/>
    <w:uiPriority w:val="99"/>
    <w:semiHidden/>
    <w:rsid w:val="00C9262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622"/>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C92622"/>
    <w:pPr>
      <w:keepNext/>
      <w:spacing w:before="240" w:after="240"/>
      <w:jc w:val="center"/>
      <w:outlineLvl w:val="0"/>
    </w:pPr>
    <w:rPr>
      <w:rFonts w:ascii="Arial Bold" w:hAnsi="Arial Bold"/>
      <w:b/>
      <w:caps/>
      <w:color w:val="003366"/>
      <w:kern w:val="28"/>
    </w:rPr>
  </w:style>
  <w:style w:type="paragraph" w:styleId="Heading2">
    <w:name w:val="heading 2"/>
    <w:basedOn w:val="Normal"/>
    <w:next w:val="BodyText"/>
    <w:link w:val="Heading2Char"/>
    <w:qFormat/>
    <w:rsid w:val="00C92622"/>
    <w:pPr>
      <w:keepNext/>
      <w:spacing w:before="120" w:after="120"/>
      <w:outlineLvl w:val="1"/>
    </w:pPr>
    <w:rPr>
      <w:rFonts w:ascii="Arial" w:hAnsi="Arial"/>
      <w:b/>
      <w:color w:val="0033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622"/>
    <w:rPr>
      <w:rFonts w:ascii="Arial Bold" w:eastAsia="Times New Roman" w:hAnsi="Arial Bold" w:cs="Times New Roman"/>
      <w:b/>
      <w:caps/>
      <w:color w:val="003366"/>
      <w:kern w:val="28"/>
      <w:sz w:val="24"/>
      <w:szCs w:val="24"/>
    </w:rPr>
  </w:style>
  <w:style w:type="character" w:customStyle="1" w:styleId="Heading2Char">
    <w:name w:val="Heading 2 Char"/>
    <w:basedOn w:val="DefaultParagraphFont"/>
    <w:link w:val="Heading2"/>
    <w:rsid w:val="00C92622"/>
    <w:rPr>
      <w:rFonts w:ascii="Arial" w:eastAsia="Times New Roman" w:hAnsi="Arial" w:cs="Times New Roman"/>
      <w:b/>
      <w:color w:val="003366"/>
      <w:sz w:val="24"/>
      <w:szCs w:val="20"/>
    </w:rPr>
  </w:style>
  <w:style w:type="character" w:styleId="Strong">
    <w:name w:val="Strong"/>
    <w:qFormat/>
    <w:rsid w:val="00C92622"/>
    <w:rPr>
      <w:b/>
      <w:bCs/>
    </w:rPr>
  </w:style>
  <w:style w:type="paragraph" w:styleId="NormalWeb">
    <w:name w:val="Normal (Web)"/>
    <w:basedOn w:val="Normal"/>
    <w:rsid w:val="00C92622"/>
    <w:rPr>
      <w:sz w:val="17"/>
      <w:szCs w:val="17"/>
    </w:rPr>
  </w:style>
  <w:style w:type="paragraph" w:customStyle="1" w:styleId="TableText">
    <w:name w:val="Table Text"/>
    <w:basedOn w:val="Normal"/>
    <w:next w:val="BodyText"/>
    <w:rsid w:val="00C92622"/>
    <w:pPr>
      <w:suppressAutoHyphens/>
      <w:spacing w:before="20" w:after="20"/>
    </w:pPr>
    <w:rPr>
      <w:rFonts w:ascii="Helvetica" w:hAnsi="Helvetica"/>
      <w:sz w:val="20"/>
      <w:szCs w:val="20"/>
    </w:rPr>
  </w:style>
  <w:style w:type="paragraph" w:styleId="BodyText">
    <w:name w:val="Body Text"/>
    <w:basedOn w:val="Normal"/>
    <w:link w:val="BodyTextChar"/>
    <w:uiPriority w:val="99"/>
    <w:semiHidden/>
    <w:unhideWhenUsed/>
    <w:rsid w:val="00C92622"/>
    <w:pPr>
      <w:spacing w:after="120"/>
    </w:pPr>
  </w:style>
  <w:style w:type="character" w:customStyle="1" w:styleId="BodyTextChar">
    <w:name w:val="Body Text Char"/>
    <w:basedOn w:val="DefaultParagraphFont"/>
    <w:link w:val="BodyText"/>
    <w:uiPriority w:val="99"/>
    <w:semiHidden/>
    <w:rsid w:val="00C9262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2294</Words>
  <Characters>13079</Characters>
  <Application>Microsoft Office Word</Application>
  <DocSecurity>0</DocSecurity>
  <Lines>108</Lines>
  <Paragraphs>30</Paragraphs>
  <ScaleCrop>false</ScaleCrop>
  <Company>CSR Incorporated</Company>
  <LinksUpToDate>false</LinksUpToDate>
  <CharactersWithSpaces>15343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LeMay, Heather</dc:creator>
  <cp:keywords/>
  <dc:description/>
  <cp:lastModifiedBy>LeMay, Heather</cp:lastModifiedBy>
  <cp:revision>8</cp:revision>
  <dcterms:created xsi:type="dcterms:W3CDTF">2011-05-24T13:19:00Z</dcterms:created>
  <dcterms:modified xsi:type="dcterms:W3CDTF">2011-08-23T14:57:00Z</dcterms:modified>
</cp:coreProperties>
</file>